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292" w:rsidRDefault="00CF4292" w:rsidP="00222C9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607"/>
        <w:gridCol w:w="1604"/>
        <w:gridCol w:w="5715"/>
        <w:gridCol w:w="3913"/>
      </w:tblGrid>
      <w:tr w:rsidR="00CF4292">
        <w:trPr>
          <w:trHeight w:val="460"/>
        </w:trPr>
        <w:tc>
          <w:tcPr>
            <w:tcW w:w="5778" w:type="dxa"/>
            <w:gridSpan w:val="3"/>
            <w:vAlign w:val="center"/>
          </w:tcPr>
          <w:p w:rsidR="00CF4292" w:rsidRDefault="00CF4292">
            <w:pPr>
              <w:rPr>
                <w:rFonts w:ascii="Arial" w:hAnsi="Arial" w:cs="Arial"/>
                <w:b/>
                <w:bCs/>
                <w:sz w:val="28"/>
                <w:szCs w:val="28"/>
              </w:rPr>
            </w:pPr>
            <w:r>
              <w:rPr>
                <w:rFonts w:ascii="Arial" w:hAnsi="Arial" w:cs="Arial"/>
                <w:b/>
                <w:bCs/>
                <w:sz w:val="28"/>
                <w:szCs w:val="28"/>
              </w:rPr>
              <w:t>Word of Life– February 2016</w:t>
            </w:r>
          </w:p>
        </w:tc>
        <w:tc>
          <w:tcPr>
            <w:tcW w:w="4253" w:type="dxa"/>
            <w:vAlign w:val="center"/>
          </w:tcPr>
          <w:p w:rsidR="00CF4292" w:rsidRDefault="00CF4292">
            <w:pPr>
              <w:jc w:val="right"/>
              <w:rPr>
                <w:rFonts w:ascii="Arial" w:hAnsi="Arial" w:cs="Arial"/>
                <w:b/>
                <w:bCs/>
                <w:sz w:val="28"/>
                <w:szCs w:val="28"/>
              </w:rPr>
            </w:pPr>
          </w:p>
        </w:tc>
        <w:tc>
          <w:tcPr>
            <w:tcW w:w="4378" w:type="dxa"/>
            <w:vAlign w:val="center"/>
          </w:tcPr>
          <w:p w:rsidR="00CF4292" w:rsidRDefault="00CF4292">
            <w:pPr>
              <w:jc w:val="right"/>
              <w:rPr>
                <w:rFonts w:ascii="Arial" w:hAnsi="Arial" w:cs="Arial"/>
                <w:b/>
                <w:bCs/>
                <w:sz w:val="28"/>
                <w:szCs w:val="28"/>
              </w:rPr>
            </w:pPr>
            <w:r>
              <w:rPr>
                <w:rFonts w:ascii="Arial" w:hAnsi="Arial" w:cs="Arial"/>
                <w:b/>
                <w:bCs/>
                <w:sz w:val="28"/>
                <w:szCs w:val="28"/>
              </w:rPr>
              <w:t>01</w:t>
            </w:r>
          </w:p>
        </w:tc>
      </w:tr>
      <w:tr w:rsidR="00CF4292" w:rsidRPr="00222C91">
        <w:trPr>
          <w:trHeight w:val="428"/>
        </w:trPr>
        <w:tc>
          <w:tcPr>
            <w:tcW w:w="14409" w:type="dxa"/>
            <w:gridSpan w:val="5"/>
            <w:shd w:val="clear" w:color="auto" w:fill="D9D9D9"/>
            <w:vAlign w:val="center"/>
          </w:tcPr>
          <w:p w:rsidR="00CF4292" w:rsidRPr="00222C91" w:rsidRDefault="00CF4292">
            <w:pPr>
              <w:jc w:val="center"/>
              <w:rPr>
                <w:rFonts w:ascii="Arial" w:hAnsi="Arial" w:cs="Arial"/>
                <w:b/>
                <w:bCs/>
                <w:lang w:val="en-US"/>
              </w:rPr>
            </w:pPr>
            <w:r w:rsidRPr="00222C91">
              <w:rPr>
                <w:rFonts w:ascii="Arial" w:hAnsi="Arial" w:cs="Arial"/>
                <w:b/>
                <w:bCs/>
                <w:lang w:val="en-US"/>
              </w:rPr>
              <w:t>PRACTICE SHEET FOR ASSISTANTS/ ANIMATORS</w:t>
            </w:r>
          </w:p>
        </w:tc>
      </w:tr>
      <w:tr w:rsidR="00CF4292" w:rsidRPr="00222C91">
        <w:trPr>
          <w:trHeight w:val="428"/>
        </w:trPr>
        <w:tc>
          <w:tcPr>
            <w:tcW w:w="14409" w:type="dxa"/>
            <w:gridSpan w:val="5"/>
            <w:shd w:val="clear" w:color="auto" w:fill="FFFF00"/>
            <w:vAlign w:val="center"/>
          </w:tcPr>
          <w:p w:rsidR="00CF4292" w:rsidRPr="00222C91" w:rsidRDefault="00CF4292" w:rsidP="00222C91">
            <w:pPr>
              <w:jc w:val="center"/>
              <w:rPr>
                <w:rFonts w:ascii="Arial" w:hAnsi="Arial" w:cs="Arial"/>
                <w:lang w:val="en-US"/>
              </w:rPr>
            </w:pPr>
            <w:r w:rsidRPr="00222C91">
              <w:rPr>
                <w:rFonts w:ascii="Arial" w:hAnsi="Arial" w:cs="Arial"/>
                <w:lang w:val="en-US"/>
              </w:rPr>
              <w:t>“As a mother comforts her child, so will I comfort you” (Is 66</w:t>
            </w:r>
            <w:r w:rsidR="00222C91">
              <w:rPr>
                <w:rFonts w:ascii="Arial" w:hAnsi="Arial" w:cs="Arial"/>
                <w:lang w:val="en-US"/>
              </w:rPr>
              <w:t>:</w:t>
            </w:r>
            <w:r w:rsidRPr="00222C91">
              <w:rPr>
                <w:rFonts w:ascii="Arial" w:hAnsi="Arial" w:cs="Arial"/>
                <w:lang w:val="en-US"/>
              </w:rPr>
              <w:t>13)</w:t>
            </w:r>
          </w:p>
        </w:tc>
      </w:tr>
      <w:tr w:rsidR="00CF4292" w:rsidRPr="00222C91">
        <w:trPr>
          <w:trHeight w:val="544"/>
        </w:trPr>
        <w:tc>
          <w:tcPr>
            <w:tcW w:w="1526" w:type="dxa"/>
            <w:shd w:val="clear" w:color="auto" w:fill="FF6600"/>
            <w:vAlign w:val="center"/>
          </w:tcPr>
          <w:p w:rsidR="00CF4292" w:rsidRDefault="00CF4292">
            <w:pPr>
              <w:rPr>
                <w:rFonts w:ascii="Arial" w:hAnsi="Arial" w:cs="Arial"/>
                <w:b/>
                <w:bCs/>
                <w:i/>
                <w:iCs/>
                <w:color w:val="FFFFFF"/>
                <w:sz w:val="20"/>
                <w:szCs w:val="20"/>
              </w:rPr>
            </w:pPr>
            <w:r>
              <w:rPr>
                <w:rFonts w:ascii="Arial" w:hAnsi="Arial" w:cs="Arial"/>
                <w:b/>
                <w:bCs/>
                <w:i/>
                <w:iCs/>
                <w:color w:val="FFFFFF"/>
                <w:sz w:val="20"/>
                <w:szCs w:val="20"/>
              </w:rPr>
              <w:t>OBJECTIVE:</w:t>
            </w:r>
          </w:p>
        </w:tc>
        <w:tc>
          <w:tcPr>
            <w:tcW w:w="12883" w:type="dxa"/>
            <w:gridSpan w:val="4"/>
            <w:vAlign w:val="center"/>
          </w:tcPr>
          <w:p w:rsidR="00CF4292" w:rsidRPr="00222C91" w:rsidRDefault="00CF4292">
            <w:pPr>
              <w:jc w:val="center"/>
              <w:rPr>
                <w:rFonts w:ascii="Arial" w:hAnsi="Arial" w:cs="Arial"/>
                <w:b/>
                <w:bCs/>
                <w:sz w:val="20"/>
                <w:szCs w:val="20"/>
                <w:lang w:val="en-US"/>
              </w:rPr>
            </w:pPr>
            <w:r w:rsidRPr="00222C91">
              <w:rPr>
                <w:rFonts w:ascii="Arial" w:hAnsi="Arial" w:cs="Arial"/>
                <w:b/>
                <w:bCs/>
                <w:sz w:val="20"/>
                <w:szCs w:val="20"/>
                <w:lang w:val="en-US"/>
              </w:rPr>
              <w:t xml:space="preserve">To become aware of how many suffer and to act accordingly </w:t>
            </w:r>
          </w:p>
        </w:tc>
      </w:tr>
      <w:tr w:rsidR="00CF4292" w:rsidRPr="00222C91">
        <w:trPr>
          <w:trHeight w:val="131"/>
        </w:trPr>
        <w:tc>
          <w:tcPr>
            <w:tcW w:w="14409" w:type="dxa"/>
            <w:gridSpan w:val="5"/>
            <w:vAlign w:val="center"/>
          </w:tcPr>
          <w:p w:rsidR="00CF4292" w:rsidRPr="00222C91" w:rsidRDefault="00CF4292">
            <w:pPr>
              <w:jc w:val="center"/>
              <w:rPr>
                <w:rFonts w:ascii="Arial" w:hAnsi="Arial" w:cs="Arial"/>
                <w:sz w:val="20"/>
                <w:szCs w:val="20"/>
                <w:lang w:val="en-US"/>
              </w:rPr>
            </w:pPr>
          </w:p>
        </w:tc>
      </w:tr>
      <w:tr w:rsidR="00CF4292" w:rsidRPr="00222C91">
        <w:trPr>
          <w:trHeight w:val="544"/>
        </w:trPr>
        <w:tc>
          <w:tcPr>
            <w:tcW w:w="5778" w:type="dxa"/>
            <w:gridSpan w:val="3"/>
            <w:shd w:val="clear" w:color="auto" w:fill="0000FF"/>
            <w:vAlign w:val="center"/>
          </w:tcPr>
          <w:p w:rsidR="00CF4292" w:rsidRDefault="00CF4292">
            <w:pPr>
              <w:rPr>
                <w:rFonts w:ascii="Arial" w:hAnsi="Arial" w:cs="Arial"/>
                <w:b/>
                <w:bCs/>
                <w:i/>
                <w:iCs/>
                <w:color w:val="FFFFFF"/>
                <w:sz w:val="20"/>
                <w:szCs w:val="20"/>
              </w:rPr>
            </w:pPr>
            <w:r>
              <w:rPr>
                <w:rFonts w:ascii="Arial" w:hAnsi="Arial" w:cs="Arial"/>
                <w:b/>
                <w:bCs/>
                <w:i/>
                <w:iCs/>
                <w:color w:val="FFFFFF"/>
                <w:sz w:val="20"/>
                <w:szCs w:val="20"/>
              </w:rPr>
              <w:t xml:space="preserve">HEARING THE WORD </w:t>
            </w:r>
          </w:p>
        </w:tc>
        <w:tc>
          <w:tcPr>
            <w:tcW w:w="4253" w:type="dxa"/>
            <w:shd w:val="clear" w:color="auto" w:fill="FF0000"/>
            <w:vAlign w:val="center"/>
          </w:tcPr>
          <w:p w:rsidR="00CF4292" w:rsidRDefault="00CF4292">
            <w:pPr>
              <w:ind w:left="34"/>
              <w:rPr>
                <w:rFonts w:ascii="Arial" w:hAnsi="Arial" w:cs="Arial"/>
                <w:b/>
                <w:bCs/>
                <w:i/>
                <w:iCs/>
                <w:color w:val="FFFFFF"/>
                <w:sz w:val="20"/>
                <w:szCs w:val="20"/>
              </w:rPr>
            </w:pPr>
            <w:r>
              <w:rPr>
                <w:rFonts w:ascii="Arial" w:hAnsi="Arial" w:cs="Arial"/>
                <w:b/>
                <w:bCs/>
                <w:i/>
                <w:iCs/>
                <w:color w:val="FFFFFF"/>
                <w:sz w:val="20"/>
                <w:szCs w:val="20"/>
              </w:rPr>
              <w:t xml:space="preserve">GOING DEEPER </w:t>
            </w:r>
          </w:p>
        </w:tc>
        <w:tc>
          <w:tcPr>
            <w:tcW w:w="4378" w:type="dxa"/>
            <w:shd w:val="clear" w:color="auto" w:fill="008000"/>
            <w:vAlign w:val="center"/>
          </w:tcPr>
          <w:p w:rsidR="00CF4292" w:rsidRPr="00222C91" w:rsidRDefault="00CF4292">
            <w:pPr>
              <w:pStyle w:val="Heading1"/>
              <w:rPr>
                <w:lang w:val="en-US"/>
              </w:rPr>
            </w:pPr>
            <w:r w:rsidRPr="00222C91">
              <w:rPr>
                <w:lang w:val="en-US"/>
              </w:rPr>
              <w:t xml:space="preserve">SUGGESTIONS FOR </w:t>
            </w:r>
          </w:p>
          <w:p w:rsidR="00CF4292" w:rsidRPr="00222C91" w:rsidRDefault="00CF4292">
            <w:pPr>
              <w:rPr>
                <w:rFonts w:ascii="Arial" w:hAnsi="Arial" w:cs="Arial"/>
                <w:b/>
                <w:bCs/>
                <w:i/>
                <w:iCs/>
                <w:color w:val="FFFFFF"/>
                <w:sz w:val="20"/>
                <w:szCs w:val="20"/>
                <w:lang w:val="en-US"/>
              </w:rPr>
            </w:pPr>
            <w:r w:rsidRPr="00222C91">
              <w:rPr>
                <w:rFonts w:ascii="Arial" w:hAnsi="Arial" w:cs="Arial"/>
                <w:b/>
                <w:bCs/>
                <w:i/>
                <w:iCs/>
                <w:color w:val="FFFFFF"/>
                <w:sz w:val="20"/>
                <w:szCs w:val="20"/>
                <w:lang w:val="en-US"/>
              </w:rPr>
              <w:t>LIVING THAT TOGETHER</w:t>
            </w:r>
          </w:p>
          <w:p w:rsidR="00CF4292" w:rsidRPr="00222C91" w:rsidRDefault="00CF4292">
            <w:pPr>
              <w:rPr>
                <w:rFonts w:ascii="Arial" w:hAnsi="Arial" w:cs="Arial"/>
                <w:i/>
                <w:iCs/>
                <w:color w:val="7F7F7F"/>
                <w:sz w:val="20"/>
                <w:szCs w:val="20"/>
                <w:lang w:val="en-US"/>
              </w:rPr>
            </w:pPr>
            <w:r w:rsidRPr="00222C91">
              <w:rPr>
                <w:rFonts w:ascii="Arial" w:hAnsi="Arial" w:cs="Arial"/>
                <w:i/>
                <w:iCs/>
                <w:color w:val="FFFFFF"/>
                <w:sz w:val="20"/>
                <w:szCs w:val="20"/>
                <w:lang w:val="en-US"/>
              </w:rPr>
              <w:t>(select according to the Group)</w:t>
            </w:r>
          </w:p>
        </w:tc>
      </w:tr>
      <w:tr w:rsidR="00CF4292" w:rsidRPr="00222C91">
        <w:trPr>
          <w:trHeight w:val="556"/>
        </w:trPr>
        <w:tc>
          <w:tcPr>
            <w:tcW w:w="5778" w:type="dxa"/>
            <w:gridSpan w:val="3"/>
          </w:tcPr>
          <w:p w:rsidR="00CF4292" w:rsidRPr="00222C91" w:rsidRDefault="00CF4292">
            <w:pPr>
              <w:ind w:firstLine="709"/>
              <w:rPr>
                <w:rFonts w:ascii="Arial" w:hAnsi="Arial" w:cs="Arial"/>
                <w:b/>
                <w:bCs/>
                <w:sz w:val="20"/>
                <w:szCs w:val="20"/>
                <w:lang w:val="en-US"/>
              </w:rPr>
            </w:pPr>
          </w:p>
          <w:p w:rsidR="00CF4292" w:rsidRDefault="00CF4292">
            <w:pPr>
              <w:rPr>
                <w:rFonts w:ascii="Arial" w:hAnsi="Arial" w:cs="Arial"/>
                <w:sz w:val="20"/>
                <w:szCs w:val="20"/>
                <w:lang w:val="en-US"/>
              </w:rPr>
            </w:pPr>
            <w:r>
              <w:rPr>
                <w:rFonts w:ascii="Arial" w:hAnsi="Arial" w:cs="Arial"/>
                <w:sz w:val="20"/>
                <w:szCs w:val="20"/>
                <w:lang w:val="en-US"/>
              </w:rPr>
              <w:t xml:space="preserve">Have you ever seen a child who is crying run to their mother’s arms? </w:t>
            </w:r>
            <w:r>
              <w:rPr>
                <w:rFonts w:ascii="Arial" w:hAnsi="Arial" w:cs="Arial"/>
                <w:b/>
                <w:bCs/>
                <w:sz w:val="20"/>
                <w:szCs w:val="20"/>
                <w:lang w:val="en-US"/>
              </w:rPr>
              <w:t xml:space="preserve">No matter what happened, even if it was just a little thing, the mother dries their tears and gives them a big hug. Soon after, the child starts to smile again. </w:t>
            </w:r>
            <w:r>
              <w:rPr>
                <w:rFonts w:ascii="Arial" w:hAnsi="Arial" w:cs="Arial"/>
                <w:sz w:val="20"/>
                <w:szCs w:val="20"/>
                <w:lang w:val="en-US"/>
              </w:rPr>
              <w:t>In fact,</w:t>
            </w:r>
            <w:r>
              <w:rPr>
                <w:rFonts w:ascii="Arial" w:hAnsi="Arial" w:cs="Arial"/>
                <w:b/>
                <w:bCs/>
                <w:sz w:val="20"/>
                <w:szCs w:val="20"/>
                <w:lang w:val="en-US"/>
              </w:rPr>
              <w:t xml:space="preserve"> </w:t>
            </w:r>
            <w:r>
              <w:rPr>
                <w:rFonts w:ascii="Arial" w:hAnsi="Arial" w:cs="Arial"/>
                <w:sz w:val="20"/>
                <w:szCs w:val="20"/>
                <w:lang w:val="en-US"/>
              </w:rPr>
              <w:t>all the child needed was to feel that their mother was close, giving them all her love.</w:t>
            </w:r>
          </w:p>
          <w:p w:rsidR="00CF4292" w:rsidRDefault="00CF4292">
            <w:pPr>
              <w:rPr>
                <w:rFonts w:ascii="Arial" w:hAnsi="Arial" w:cs="Arial"/>
                <w:b/>
                <w:bCs/>
                <w:color w:val="0070C0"/>
                <w:sz w:val="20"/>
                <w:szCs w:val="20"/>
                <w:lang w:val="en-US"/>
              </w:rPr>
            </w:pPr>
            <w:r>
              <w:rPr>
                <w:rFonts w:ascii="Arial" w:hAnsi="Arial" w:cs="Arial"/>
                <w:b/>
                <w:bCs/>
                <w:color w:val="0070C0"/>
                <w:sz w:val="20"/>
                <w:szCs w:val="20"/>
                <w:lang w:val="en-US"/>
              </w:rPr>
              <w:t>That’s what God does with us!  He compares his love to a mother’s love.</w:t>
            </w:r>
          </w:p>
          <w:p w:rsidR="00CF4292" w:rsidRPr="00222C91" w:rsidRDefault="00CF4292">
            <w:pPr>
              <w:ind w:firstLine="709"/>
              <w:rPr>
                <w:rFonts w:ascii="Arial" w:hAnsi="Arial" w:cs="Arial"/>
                <w:b/>
                <w:bCs/>
                <w:sz w:val="20"/>
                <w:szCs w:val="20"/>
                <w:lang w:val="en-US"/>
              </w:rPr>
            </w:pPr>
          </w:p>
          <w:p w:rsidR="00CF4292" w:rsidRPr="00222C91" w:rsidRDefault="00CF4292">
            <w:pPr>
              <w:ind w:firstLine="709"/>
              <w:rPr>
                <w:rFonts w:ascii="Arial" w:hAnsi="Arial" w:cs="Arial"/>
                <w:b/>
                <w:bCs/>
                <w:sz w:val="20"/>
                <w:szCs w:val="20"/>
                <w:lang w:val="en-US"/>
              </w:rPr>
            </w:pPr>
          </w:p>
        </w:tc>
        <w:tc>
          <w:tcPr>
            <w:tcW w:w="4253" w:type="dxa"/>
          </w:tcPr>
          <w:p w:rsidR="00CF4292" w:rsidRPr="00222C91" w:rsidRDefault="00CF4292">
            <w:pPr>
              <w:ind w:left="34"/>
              <w:rPr>
                <w:rFonts w:ascii="Arial" w:hAnsi="Arial" w:cs="Arial"/>
                <w:sz w:val="20"/>
                <w:szCs w:val="20"/>
                <w:lang w:val="en-US"/>
              </w:rPr>
            </w:pPr>
          </w:p>
          <w:p w:rsidR="00CF4292" w:rsidRPr="00222C91" w:rsidRDefault="00CF4292">
            <w:pPr>
              <w:ind w:left="34"/>
              <w:rPr>
                <w:rFonts w:ascii="Arial" w:hAnsi="Arial" w:cs="Arial"/>
                <w:sz w:val="20"/>
                <w:szCs w:val="20"/>
                <w:lang w:val="en-US"/>
              </w:rPr>
            </w:pPr>
          </w:p>
        </w:tc>
        <w:tc>
          <w:tcPr>
            <w:tcW w:w="4378" w:type="dxa"/>
          </w:tcPr>
          <w:p w:rsidR="00CF4292" w:rsidRPr="00222C91" w:rsidRDefault="00CF4292">
            <w:pPr>
              <w:rPr>
                <w:rFonts w:ascii="Arial" w:hAnsi="Arial" w:cs="Arial"/>
                <w:sz w:val="20"/>
                <w:szCs w:val="20"/>
                <w:lang w:val="en-US"/>
              </w:rPr>
            </w:pPr>
          </w:p>
        </w:tc>
      </w:tr>
      <w:tr w:rsidR="00CF4292" w:rsidRPr="00222C91">
        <w:tc>
          <w:tcPr>
            <w:tcW w:w="5778" w:type="dxa"/>
            <w:gridSpan w:val="3"/>
          </w:tcPr>
          <w:p w:rsidR="004421AE" w:rsidRDefault="00CF4292" w:rsidP="004421AE">
            <w:pPr>
              <w:rPr>
                <w:lang w:val="en-US"/>
              </w:rPr>
            </w:pPr>
            <w:r w:rsidRPr="00222C91">
              <w:rPr>
                <w:lang w:val="en-US"/>
              </w:rPr>
              <w:t>With these words, God speaks to his people returning from exile in Babylon. After seeing their homes and the Temple demolished, after being deported to a foreign land where they ha</w:t>
            </w:r>
            <w:r w:rsidR="004421AE">
              <w:rPr>
                <w:lang w:val="en-US"/>
              </w:rPr>
              <w:t>d</w:t>
            </w:r>
            <w:r w:rsidRPr="00222C91">
              <w:rPr>
                <w:lang w:val="en-US"/>
              </w:rPr>
              <w:t xml:space="preserve"> tasted disappointment and despair, the people return to their homeland and have to start from the ruins</w:t>
            </w:r>
            <w:r w:rsidR="004421AE">
              <w:rPr>
                <w:lang w:val="en-US"/>
              </w:rPr>
              <w:t xml:space="preserve"> and</w:t>
            </w:r>
            <w:r w:rsidRPr="00222C91">
              <w:rPr>
                <w:lang w:val="en-US"/>
              </w:rPr>
              <w:t xml:space="preserve"> the destruction left behind</w:t>
            </w:r>
            <w:r w:rsidR="004421AE">
              <w:rPr>
                <w:lang w:val="en-US"/>
              </w:rPr>
              <w:t xml:space="preserve"> by their enemies</w:t>
            </w:r>
            <w:r w:rsidRPr="00222C91">
              <w:rPr>
                <w:lang w:val="en-US"/>
              </w:rPr>
              <w:t>.</w:t>
            </w:r>
          </w:p>
          <w:p w:rsidR="00CF4292" w:rsidRPr="004421AE" w:rsidRDefault="00CF4292" w:rsidP="004421AE">
            <w:pPr>
              <w:rPr>
                <w:lang w:val="en-US"/>
              </w:rPr>
            </w:pPr>
            <w:r w:rsidRPr="00222C91">
              <w:rPr>
                <w:lang w:val="en-US"/>
              </w:rPr>
              <w:t xml:space="preserve">The tragedy experienced by Israel is the same as that which has been repeated for many </w:t>
            </w:r>
            <w:r w:rsidR="004421AE">
              <w:rPr>
                <w:lang w:val="en-US"/>
              </w:rPr>
              <w:t>nations during</w:t>
            </w:r>
            <w:r w:rsidRPr="00222C91">
              <w:rPr>
                <w:lang w:val="en-US"/>
              </w:rPr>
              <w:t xml:space="preserve"> war, </w:t>
            </w:r>
            <w:r w:rsidR="004421AE">
              <w:rPr>
                <w:lang w:val="en-US"/>
              </w:rPr>
              <w:t xml:space="preserve">or people </w:t>
            </w:r>
            <w:r w:rsidRPr="00222C91">
              <w:rPr>
                <w:lang w:val="en-US"/>
              </w:rPr>
              <w:t xml:space="preserve">who are victims of terrorist acts or of inhuman exploitation. Houses and roads are torn up, symbols of their identity </w:t>
            </w:r>
            <w:r w:rsidR="004421AE" w:rsidRPr="00222C91">
              <w:rPr>
                <w:lang w:val="en-US"/>
              </w:rPr>
              <w:t>razed;</w:t>
            </w:r>
            <w:r w:rsidRPr="00222C91">
              <w:rPr>
                <w:lang w:val="en-US"/>
              </w:rPr>
              <w:t xml:space="preserve"> property pillaged and places of worship destroyed.  So many people have been abducted, millions forced to flee and </w:t>
            </w:r>
            <w:r w:rsidRPr="00222C91">
              <w:rPr>
                <w:lang w:val="en-US"/>
              </w:rPr>
              <w:lastRenderedPageBreak/>
              <w:t xml:space="preserve">thousands left dead in the desert or on the seas. </w:t>
            </w:r>
            <w:r>
              <w:t xml:space="preserve">It seems like </w:t>
            </w:r>
            <w:r w:rsidR="004421AE">
              <w:t>the end of the world</w:t>
            </w:r>
            <w:r>
              <w:t>.</w:t>
            </w:r>
          </w:p>
        </w:tc>
        <w:tc>
          <w:tcPr>
            <w:tcW w:w="4253" w:type="dxa"/>
          </w:tcPr>
          <w:p w:rsidR="00CF4292" w:rsidRPr="004421AE" w:rsidRDefault="00CF4292">
            <w:pPr>
              <w:ind w:firstLine="34"/>
              <w:rPr>
                <w:rFonts w:cs="Times New Roman"/>
                <w:lang w:val="en-US"/>
              </w:rPr>
            </w:pPr>
            <w:r w:rsidRPr="004421AE">
              <w:rPr>
                <w:rFonts w:cs="Times New Roman"/>
                <w:lang w:val="en-US"/>
              </w:rPr>
              <w:lastRenderedPageBreak/>
              <w:t xml:space="preserve">Stories of </w:t>
            </w:r>
            <w:r w:rsidR="004421AE">
              <w:rPr>
                <w:rFonts w:cs="Times New Roman"/>
                <w:lang w:val="en-US"/>
              </w:rPr>
              <w:t>people who lived or are living now in a country where there is</w:t>
            </w:r>
            <w:r w:rsidRPr="004421AE">
              <w:rPr>
                <w:rFonts w:cs="Times New Roman"/>
                <w:lang w:val="en-US"/>
              </w:rPr>
              <w:t xml:space="preserve"> war. </w:t>
            </w:r>
          </w:p>
          <w:p w:rsidR="00CF4292" w:rsidRPr="004421AE" w:rsidRDefault="004421AE">
            <w:pPr>
              <w:ind w:firstLine="34"/>
              <w:rPr>
                <w:rFonts w:cs="Times New Roman"/>
                <w:lang w:val="en-US"/>
              </w:rPr>
            </w:pPr>
            <w:r>
              <w:rPr>
                <w:rFonts w:cs="Times New Roman"/>
                <w:lang w:val="en-US"/>
              </w:rPr>
              <w:t>Watch this clip</w:t>
            </w:r>
            <w:r w:rsidR="00CF4292" w:rsidRPr="004421AE">
              <w:rPr>
                <w:rFonts w:cs="Times New Roman"/>
                <w:lang w:val="en-US"/>
              </w:rPr>
              <w:t>:</w:t>
            </w:r>
          </w:p>
          <w:p w:rsidR="00CF4292" w:rsidRPr="004421AE" w:rsidRDefault="00CF4292">
            <w:pPr>
              <w:ind w:firstLine="34"/>
              <w:rPr>
                <w:rFonts w:cs="Times New Roman"/>
                <w:lang w:val="en-US"/>
              </w:rPr>
            </w:pPr>
          </w:p>
          <w:p w:rsidR="00CF4292" w:rsidRPr="004421AE" w:rsidRDefault="006E0085">
            <w:pPr>
              <w:ind w:firstLine="34"/>
              <w:rPr>
                <w:rStyle w:val="Hyperlink"/>
                <w:lang w:val="en-US"/>
              </w:rPr>
            </w:pPr>
            <w:hyperlink r:id="rId6" w:history="1">
              <w:r w:rsidR="00CF4292" w:rsidRPr="004421AE">
                <w:rPr>
                  <w:rStyle w:val="Hyperlink"/>
                  <w:lang w:val="en-US"/>
                </w:rPr>
                <w:t>http://collegamentoch.focolare.org/2015/09/27/speranza-a-damasco/</w:t>
              </w:r>
            </w:hyperlink>
          </w:p>
          <w:p w:rsidR="00CF4292" w:rsidRPr="004421AE" w:rsidRDefault="00CF4292">
            <w:pPr>
              <w:ind w:firstLine="34"/>
              <w:rPr>
                <w:rFonts w:cs="Times New Roman"/>
                <w:lang w:val="en-US"/>
              </w:rPr>
            </w:pPr>
          </w:p>
          <w:p w:rsidR="00CF4292" w:rsidRPr="004421AE" w:rsidRDefault="00CF4292">
            <w:pPr>
              <w:rPr>
                <w:rFonts w:cs="Times New Roman"/>
                <w:lang w:val="en-US"/>
              </w:rPr>
            </w:pPr>
            <w:r w:rsidRPr="004421AE">
              <w:rPr>
                <w:rFonts w:cs="Times New Roman"/>
                <w:lang w:val="en-US"/>
              </w:rPr>
              <w:t xml:space="preserve">What can we do to “console” those who are </w:t>
            </w:r>
            <w:r w:rsidR="004421AE">
              <w:rPr>
                <w:rFonts w:cs="Times New Roman"/>
                <w:lang w:val="en-US"/>
              </w:rPr>
              <w:t>going through painful moments of conflict</w:t>
            </w:r>
            <w:r w:rsidRPr="004421AE">
              <w:rPr>
                <w:rFonts w:cs="Times New Roman"/>
                <w:lang w:val="en-US"/>
              </w:rPr>
              <w:t>?</w:t>
            </w:r>
          </w:p>
          <w:p w:rsidR="00CF4292" w:rsidRPr="004421AE" w:rsidRDefault="00CF4292">
            <w:pPr>
              <w:rPr>
                <w:rFonts w:cs="Times New Roman"/>
                <w:lang w:val="en-US"/>
              </w:rPr>
            </w:pPr>
          </w:p>
          <w:p w:rsidR="00CF4292" w:rsidRPr="004421AE" w:rsidRDefault="00CF4292">
            <w:pPr>
              <w:rPr>
                <w:rFonts w:cs="Times New Roman"/>
                <w:lang w:val="en-US"/>
              </w:rPr>
            </w:pPr>
          </w:p>
          <w:p w:rsidR="00CF4292" w:rsidRPr="00222C91" w:rsidRDefault="00CF4292">
            <w:pPr>
              <w:rPr>
                <w:rFonts w:ascii="Arial" w:hAnsi="Arial" w:cs="Arial"/>
                <w:sz w:val="20"/>
                <w:szCs w:val="20"/>
                <w:lang w:val="en-US"/>
              </w:rPr>
            </w:pPr>
          </w:p>
          <w:p w:rsidR="00CF4292" w:rsidRPr="00222C91" w:rsidRDefault="00CF4292">
            <w:pPr>
              <w:rPr>
                <w:rFonts w:ascii="Arial" w:hAnsi="Arial" w:cs="Arial"/>
                <w:sz w:val="20"/>
                <w:szCs w:val="20"/>
                <w:lang w:val="en-US"/>
              </w:rPr>
            </w:pPr>
          </w:p>
        </w:tc>
        <w:tc>
          <w:tcPr>
            <w:tcW w:w="4378" w:type="dxa"/>
          </w:tcPr>
          <w:p w:rsidR="00CF4292" w:rsidRPr="004421AE" w:rsidRDefault="004421AE" w:rsidP="004421AE">
            <w:pPr>
              <w:rPr>
                <w:rFonts w:cs="Times New Roman"/>
                <w:lang w:val="en-US"/>
              </w:rPr>
            </w:pPr>
            <w:r>
              <w:rPr>
                <w:rFonts w:cs="Times New Roman"/>
                <w:lang w:val="en-US"/>
              </w:rPr>
              <w:t xml:space="preserve">Projects </w:t>
            </w:r>
            <w:r w:rsidR="00CF4292" w:rsidRPr="004421AE">
              <w:rPr>
                <w:rFonts w:cs="Times New Roman"/>
                <w:lang w:val="en-US"/>
              </w:rPr>
              <w:t xml:space="preserve">for young people who are refugees or who </w:t>
            </w:r>
            <w:r>
              <w:rPr>
                <w:rFonts w:cs="Times New Roman"/>
                <w:lang w:val="en-US"/>
              </w:rPr>
              <w:t>live</w:t>
            </w:r>
            <w:r w:rsidR="00CF4292" w:rsidRPr="004421AE">
              <w:rPr>
                <w:rFonts w:cs="Times New Roman"/>
                <w:lang w:val="en-US"/>
              </w:rPr>
              <w:t xml:space="preserve"> in war</w:t>
            </w:r>
            <w:r>
              <w:rPr>
                <w:rFonts w:cs="Times New Roman"/>
                <w:lang w:val="en-US"/>
              </w:rPr>
              <w:t>-</w:t>
            </w:r>
            <w:r w:rsidR="00CF4292" w:rsidRPr="004421AE">
              <w:rPr>
                <w:rFonts w:cs="Times New Roman"/>
                <w:lang w:val="en-US"/>
              </w:rPr>
              <w:t>torn countries</w:t>
            </w:r>
            <w:r w:rsidR="00E55555" w:rsidRPr="004421AE">
              <w:rPr>
                <w:rFonts w:cs="Times New Roman"/>
                <w:lang w:val="en-US"/>
              </w:rPr>
              <w:t>.</w:t>
            </w:r>
            <w:r w:rsidR="00CF4292" w:rsidRPr="004421AE">
              <w:rPr>
                <w:rFonts w:cs="Times New Roman"/>
                <w:lang w:val="en-US"/>
              </w:rPr>
              <w:t xml:space="preserve">  </w:t>
            </w:r>
            <w:bookmarkStart w:id="0" w:name="_GoBack"/>
            <w:bookmarkEnd w:id="0"/>
          </w:p>
        </w:tc>
      </w:tr>
      <w:tr w:rsidR="00CF4292" w:rsidRPr="00222C91">
        <w:trPr>
          <w:trHeight w:val="487"/>
        </w:trPr>
        <w:tc>
          <w:tcPr>
            <w:tcW w:w="5778" w:type="dxa"/>
            <w:gridSpan w:val="3"/>
          </w:tcPr>
          <w:p w:rsidR="00CF4292" w:rsidRPr="00222C91" w:rsidRDefault="00CF4292">
            <w:pPr>
              <w:rPr>
                <w:lang w:val="en-US"/>
              </w:rPr>
            </w:pPr>
            <w:r w:rsidRPr="00222C91">
              <w:rPr>
                <w:lang w:val="en-US"/>
              </w:rPr>
              <w:lastRenderedPageBreak/>
              <w:t>This Word of Life is an invitation to believe in the loving action of God even where you do not feel his presence.  It is a message of hope. He is close to those who suffer persecution, injustice and exile.  He is with us, with our family, with our people. He knows our personal pain and that of all humanity. He became one of us, even to</w:t>
            </w:r>
            <w:r w:rsidR="004421AE">
              <w:rPr>
                <w:lang w:val="en-US"/>
              </w:rPr>
              <w:t xml:space="preserve"> the point of</w:t>
            </w:r>
            <w:r w:rsidRPr="00222C91">
              <w:rPr>
                <w:lang w:val="en-US"/>
              </w:rPr>
              <w:t xml:space="preserve"> death on the cross. That is why we </w:t>
            </w:r>
            <w:r w:rsidR="004421AE">
              <w:rPr>
                <w:lang w:val="en-US"/>
              </w:rPr>
              <w:t xml:space="preserve">are </w:t>
            </w:r>
            <w:r w:rsidRPr="00222C91">
              <w:rPr>
                <w:lang w:val="en-US"/>
              </w:rPr>
              <w:t>underst</w:t>
            </w:r>
            <w:r w:rsidR="004421AE">
              <w:rPr>
                <w:lang w:val="en-US"/>
              </w:rPr>
              <w:t>oo</w:t>
            </w:r>
            <w:r w:rsidRPr="00222C91">
              <w:rPr>
                <w:lang w:val="en-US"/>
              </w:rPr>
              <w:t>d and consoled. Just like a mother who takes her child on her lap and consoles him.</w:t>
            </w:r>
          </w:p>
          <w:p w:rsidR="00CF4292" w:rsidRPr="00222C91" w:rsidRDefault="00CF4292">
            <w:pPr>
              <w:ind w:firstLine="709"/>
              <w:rPr>
                <w:rFonts w:ascii="Arial" w:hAnsi="Arial" w:cs="Arial"/>
                <w:sz w:val="20"/>
                <w:szCs w:val="20"/>
                <w:lang w:val="en-US"/>
              </w:rPr>
            </w:pPr>
          </w:p>
        </w:tc>
        <w:tc>
          <w:tcPr>
            <w:tcW w:w="4253" w:type="dxa"/>
          </w:tcPr>
          <w:p w:rsidR="00CF4292" w:rsidRPr="004421AE" w:rsidRDefault="00CF4292">
            <w:pPr>
              <w:ind w:firstLine="34"/>
              <w:rPr>
                <w:rFonts w:cs="Times New Roman"/>
              </w:rPr>
            </w:pPr>
            <w:r w:rsidRPr="004421AE">
              <w:rPr>
                <w:rFonts w:cs="Times New Roman"/>
              </w:rPr>
              <w:t>Witnesses of faith</w:t>
            </w:r>
          </w:p>
          <w:p w:rsidR="00CF4292" w:rsidRDefault="00CF4292">
            <w:pPr>
              <w:ind w:firstLine="34"/>
              <w:rPr>
                <w:rFonts w:ascii="Arial" w:hAnsi="Arial" w:cs="Arial"/>
                <w:sz w:val="20"/>
                <w:szCs w:val="20"/>
              </w:rPr>
            </w:pPr>
          </w:p>
        </w:tc>
        <w:tc>
          <w:tcPr>
            <w:tcW w:w="4378" w:type="dxa"/>
          </w:tcPr>
          <w:p w:rsidR="00CF4292" w:rsidRPr="004421AE" w:rsidRDefault="00CF4292">
            <w:pPr>
              <w:rPr>
                <w:rFonts w:cs="Times New Roman"/>
                <w:lang w:val="en-US"/>
              </w:rPr>
            </w:pPr>
            <w:r w:rsidRPr="004421AE">
              <w:rPr>
                <w:rFonts w:cs="Times New Roman"/>
                <w:lang w:val="en-US"/>
              </w:rPr>
              <w:t>Believe that in every situation God loves us.  Share with the others in our group how much we live that.</w:t>
            </w:r>
          </w:p>
        </w:tc>
      </w:tr>
      <w:tr w:rsidR="00CF4292" w:rsidRPr="004421AE">
        <w:tc>
          <w:tcPr>
            <w:tcW w:w="5778" w:type="dxa"/>
            <w:gridSpan w:val="3"/>
            <w:vAlign w:val="center"/>
          </w:tcPr>
          <w:p w:rsidR="00CF4292" w:rsidRPr="004421AE" w:rsidRDefault="00CF4292">
            <w:pPr>
              <w:ind w:firstLine="709"/>
              <w:rPr>
                <w:rFonts w:cs="Times New Roman"/>
                <w:b/>
                <w:bCs/>
                <w:color w:val="0070C0"/>
                <w:lang w:val="en-US"/>
              </w:rPr>
            </w:pPr>
            <w:r w:rsidRPr="004421AE">
              <w:rPr>
                <w:rFonts w:cs="Times New Roman"/>
                <w:lang w:val="en-US"/>
              </w:rPr>
              <w:t>We only have to open our eyes and our hearts to «see» him. When we experience his tender love, we can give it to those around us, especially those in pain or difficulty. We will become people who know how to comfort others</w:t>
            </w:r>
            <w:r w:rsidR="004421AE" w:rsidRPr="004421AE">
              <w:rPr>
                <w:rFonts w:cs="Times New Roman"/>
                <w:b/>
                <w:bCs/>
                <w:lang w:val="en-US"/>
              </w:rPr>
              <w:t>.</w:t>
            </w:r>
            <w:r w:rsidR="004421AE">
              <w:rPr>
                <w:rFonts w:cs="Times New Roman"/>
                <w:lang w:val="en-US"/>
              </w:rPr>
              <w:t xml:space="preserve"> </w:t>
            </w:r>
            <w:r w:rsidRPr="004421AE">
              <w:rPr>
                <w:rFonts w:cs="Times New Roman"/>
                <w:lang w:val="en-US"/>
              </w:rPr>
              <w:t>That is what the apostle Paul suggests to the Corinthians: «encourage those who are in any affliction with the encouragement with which we ourselves are encouraged by God» (2 Cor 1:4).</w:t>
            </w:r>
          </w:p>
          <w:p w:rsidR="00CF4292" w:rsidRPr="00222C91" w:rsidRDefault="00CF4292">
            <w:pPr>
              <w:ind w:firstLine="709"/>
              <w:rPr>
                <w:rFonts w:ascii="Arial" w:hAnsi="Arial" w:cs="Arial"/>
                <w:sz w:val="20"/>
                <w:szCs w:val="20"/>
                <w:shd w:val="clear" w:color="auto" w:fill="FFFFFF"/>
                <w:lang w:val="en-US"/>
              </w:rPr>
            </w:pPr>
          </w:p>
        </w:tc>
        <w:tc>
          <w:tcPr>
            <w:tcW w:w="4253" w:type="dxa"/>
          </w:tcPr>
          <w:p w:rsidR="00CF4292" w:rsidRPr="004421AE" w:rsidRDefault="00CF4292">
            <w:pPr>
              <w:rPr>
                <w:rFonts w:cs="Times New Roman"/>
                <w:lang w:val="en-US"/>
              </w:rPr>
            </w:pPr>
            <w:r w:rsidRPr="004421AE">
              <w:rPr>
                <w:rFonts w:cs="Times New Roman"/>
                <w:lang w:val="en-US"/>
              </w:rPr>
              <w:t xml:space="preserve">Have you </w:t>
            </w:r>
            <w:r w:rsidR="004421AE">
              <w:rPr>
                <w:rFonts w:cs="Times New Roman"/>
                <w:lang w:val="en-US"/>
              </w:rPr>
              <w:t>ever</w:t>
            </w:r>
            <w:r w:rsidRPr="004421AE">
              <w:rPr>
                <w:rFonts w:cs="Times New Roman"/>
                <w:lang w:val="en-US"/>
              </w:rPr>
              <w:t xml:space="preserve"> consoled someone?  Tell us about it.</w:t>
            </w:r>
          </w:p>
          <w:p w:rsidR="00CF4292" w:rsidRPr="004421AE" w:rsidRDefault="00CF4292">
            <w:pPr>
              <w:rPr>
                <w:rFonts w:cs="Times New Roman"/>
                <w:lang w:val="en-US"/>
              </w:rPr>
            </w:pPr>
          </w:p>
        </w:tc>
        <w:tc>
          <w:tcPr>
            <w:tcW w:w="4378" w:type="dxa"/>
          </w:tcPr>
          <w:p w:rsidR="00CF4292" w:rsidRPr="004421AE" w:rsidRDefault="00CF4292">
            <w:pPr>
              <w:rPr>
                <w:rFonts w:ascii="Arial" w:hAnsi="Arial" w:cs="Arial"/>
                <w:sz w:val="20"/>
                <w:szCs w:val="20"/>
                <w:lang w:val="en-US"/>
              </w:rPr>
            </w:pPr>
          </w:p>
        </w:tc>
      </w:tr>
      <w:tr w:rsidR="00CF4292" w:rsidRPr="00222C91">
        <w:tc>
          <w:tcPr>
            <w:tcW w:w="5778" w:type="dxa"/>
            <w:gridSpan w:val="3"/>
            <w:vAlign w:val="center"/>
          </w:tcPr>
          <w:p w:rsidR="00CF4292" w:rsidRPr="004421AE" w:rsidRDefault="00CF4292">
            <w:pPr>
              <w:ind w:firstLine="709"/>
              <w:jc w:val="both"/>
              <w:rPr>
                <w:rFonts w:cs="Times New Roman"/>
                <w:lang w:val="en-US"/>
              </w:rPr>
            </w:pPr>
            <w:r w:rsidRPr="004421AE">
              <w:rPr>
                <w:rFonts w:cs="Times New Roman"/>
                <w:lang w:val="en-US"/>
              </w:rPr>
              <w:t xml:space="preserve">This was also a deep personal experience of Chiara Lubich, who said: </w:t>
            </w:r>
            <w:r w:rsidRPr="004421AE">
              <w:rPr>
                <w:rFonts w:cs="Times New Roman"/>
                <w:b/>
                <w:bCs/>
                <w:lang w:val="en-US"/>
              </w:rPr>
              <w:t>«Lord, give me all who are lonely...</w:t>
            </w:r>
            <w:r w:rsidRPr="004421AE">
              <w:rPr>
                <w:rFonts w:cs="Times New Roman"/>
                <w:lang w:val="en-US"/>
              </w:rPr>
              <w:t xml:space="preserve"> I have felt in my heart the passion that fills your heart for all the forsakenness in which the whole world is drifting. </w:t>
            </w:r>
            <w:r w:rsidRPr="004421AE">
              <w:rPr>
                <w:rFonts w:cs="Times New Roman"/>
                <w:b/>
                <w:bCs/>
                <w:lang w:val="en-US"/>
              </w:rPr>
              <w:t>I love every being that is sick and alone.</w:t>
            </w:r>
            <w:r w:rsidRPr="004421AE">
              <w:rPr>
                <w:rFonts w:cs="Times New Roman"/>
                <w:lang w:val="en-US"/>
              </w:rPr>
              <w:t xml:space="preserve"> Who consoles their weeping? Who mourns their slow death? Who presses to their own heart, the heart in despair?”</w:t>
            </w:r>
          </w:p>
        </w:tc>
        <w:tc>
          <w:tcPr>
            <w:tcW w:w="4253" w:type="dxa"/>
          </w:tcPr>
          <w:p w:rsidR="00CF4292" w:rsidRPr="004421AE" w:rsidRDefault="00CF4292">
            <w:pPr>
              <w:rPr>
                <w:rFonts w:cs="Times New Roman"/>
                <w:lang w:val="en-US"/>
              </w:rPr>
            </w:pPr>
            <w:r w:rsidRPr="004421AE">
              <w:rPr>
                <w:rFonts w:cs="Times New Roman"/>
                <w:lang w:val="en-US"/>
              </w:rPr>
              <w:t>God consoles sufferers also through us.  Let us be his arms and his hands in the world.</w:t>
            </w:r>
          </w:p>
        </w:tc>
        <w:tc>
          <w:tcPr>
            <w:tcW w:w="4378" w:type="dxa"/>
          </w:tcPr>
          <w:p w:rsidR="00CF4292" w:rsidRPr="004421AE" w:rsidRDefault="00CF4292" w:rsidP="004421AE">
            <w:pPr>
              <w:rPr>
                <w:rFonts w:cs="Times New Roman"/>
                <w:lang w:val="en-US"/>
              </w:rPr>
            </w:pPr>
            <w:r w:rsidRPr="004421AE">
              <w:rPr>
                <w:rFonts w:cs="Times New Roman"/>
                <w:lang w:val="en-US"/>
              </w:rPr>
              <w:t xml:space="preserve">Look at the situations and the people you meet every day. Sometimes out of habit or little attention we </w:t>
            </w:r>
            <w:r w:rsidR="004421AE">
              <w:rPr>
                <w:rFonts w:cs="Times New Roman"/>
                <w:lang w:val="en-US"/>
              </w:rPr>
              <w:t xml:space="preserve">don’t even notice them; we might not even be </w:t>
            </w:r>
            <w:r w:rsidRPr="004421AE">
              <w:rPr>
                <w:rFonts w:cs="Times New Roman"/>
                <w:lang w:val="en-US"/>
              </w:rPr>
              <w:t xml:space="preserve">aware of </w:t>
            </w:r>
            <w:r w:rsidR="004421AE">
              <w:rPr>
                <w:rFonts w:cs="Times New Roman"/>
                <w:lang w:val="en-US"/>
              </w:rPr>
              <w:t>their pain</w:t>
            </w:r>
            <w:r w:rsidRPr="004421AE">
              <w:rPr>
                <w:rFonts w:cs="Times New Roman"/>
                <w:lang w:val="en-US"/>
              </w:rPr>
              <w:t>. See if someone is suffering and find the way to love him</w:t>
            </w:r>
            <w:r w:rsidR="004421AE">
              <w:rPr>
                <w:rFonts w:cs="Times New Roman"/>
                <w:lang w:val="en-US"/>
              </w:rPr>
              <w:t xml:space="preserve"> or her</w:t>
            </w:r>
            <w:r w:rsidRPr="004421AE">
              <w:rPr>
                <w:rFonts w:cs="Times New Roman"/>
                <w:lang w:val="en-US"/>
              </w:rPr>
              <w:t xml:space="preserve"> (</w:t>
            </w:r>
            <w:r w:rsidR="004421AE">
              <w:rPr>
                <w:rFonts w:cs="Times New Roman"/>
                <w:lang w:val="en-US"/>
              </w:rPr>
              <w:t xml:space="preserve">which means to </w:t>
            </w:r>
            <w:r w:rsidRPr="004421AE">
              <w:rPr>
                <w:rFonts w:cs="Times New Roman"/>
                <w:lang w:val="en-US"/>
              </w:rPr>
              <w:t xml:space="preserve">console </w:t>
            </w:r>
            <w:r w:rsidR="004421AE">
              <w:rPr>
                <w:rFonts w:cs="Times New Roman"/>
                <w:lang w:val="en-US"/>
              </w:rPr>
              <w:t>them</w:t>
            </w:r>
            <w:r w:rsidRPr="004421AE">
              <w:rPr>
                <w:rFonts w:cs="Times New Roman"/>
                <w:lang w:val="en-US"/>
              </w:rPr>
              <w:t>).</w:t>
            </w:r>
          </w:p>
        </w:tc>
      </w:tr>
      <w:tr w:rsidR="00CF4292">
        <w:tc>
          <w:tcPr>
            <w:tcW w:w="5778" w:type="dxa"/>
            <w:gridSpan w:val="3"/>
            <w:vAlign w:val="center"/>
          </w:tcPr>
          <w:p w:rsidR="00CF4292" w:rsidRDefault="00CF4292">
            <w:pPr>
              <w:ind w:firstLine="709"/>
              <w:jc w:val="both"/>
              <w:rPr>
                <w:rFonts w:ascii="Arial" w:hAnsi="Arial" w:cs="Arial"/>
                <w:color w:val="FF0000"/>
                <w:sz w:val="20"/>
                <w:szCs w:val="20"/>
              </w:rPr>
            </w:pPr>
            <w:r>
              <w:rPr>
                <w:rFonts w:ascii="Arial" w:hAnsi="Arial" w:cs="Arial"/>
                <w:i/>
                <w:iCs/>
                <w:color w:val="FF0000"/>
                <w:sz w:val="20"/>
                <w:szCs w:val="20"/>
                <w:shd w:val="clear" w:color="auto" w:fill="FFFFFF"/>
              </w:rPr>
              <w:t>By  Fabio Ciardi</w:t>
            </w:r>
          </w:p>
        </w:tc>
        <w:tc>
          <w:tcPr>
            <w:tcW w:w="4253" w:type="dxa"/>
            <w:vAlign w:val="center"/>
          </w:tcPr>
          <w:p w:rsidR="00CF4292" w:rsidRDefault="00CF4292">
            <w:pPr>
              <w:ind w:firstLine="709"/>
              <w:jc w:val="both"/>
              <w:rPr>
                <w:rFonts w:ascii="Arial" w:hAnsi="Arial" w:cs="Arial"/>
                <w:sz w:val="20"/>
                <w:szCs w:val="20"/>
              </w:rPr>
            </w:pPr>
          </w:p>
        </w:tc>
        <w:tc>
          <w:tcPr>
            <w:tcW w:w="4378" w:type="dxa"/>
            <w:vAlign w:val="center"/>
          </w:tcPr>
          <w:p w:rsidR="00CF4292" w:rsidRDefault="00CF4292">
            <w:pPr>
              <w:rPr>
                <w:rFonts w:ascii="Arial" w:hAnsi="Arial" w:cs="Arial"/>
                <w:sz w:val="20"/>
                <w:szCs w:val="20"/>
              </w:rPr>
            </w:pPr>
          </w:p>
        </w:tc>
      </w:tr>
      <w:tr w:rsidR="00CF4292">
        <w:tc>
          <w:tcPr>
            <w:tcW w:w="14409" w:type="dxa"/>
            <w:gridSpan w:val="5"/>
            <w:shd w:val="clear" w:color="auto" w:fill="92CDDC"/>
            <w:vAlign w:val="center"/>
          </w:tcPr>
          <w:p w:rsidR="00CF4292" w:rsidRDefault="00CF4292">
            <w:pPr>
              <w:rPr>
                <w:rFonts w:ascii="Arial" w:hAnsi="Arial" w:cs="Arial"/>
                <w:sz w:val="20"/>
                <w:szCs w:val="20"/>
              </w:rPr>
            </w:pPr>
          </w:p>
        </w:tc>
      </w:tr>
      <w:tr w:rsidR="00CF4292">
        <w:tc>
          <w:tcPr>
            <w:tcW w:w="3652" w:type="dxa"/>
            <w:gridSpan w:val="2"/>
            <w:vAlign w:val="center"/>
          </w:tcPr>
          <w:p w:rsidR="00CF4292" w:rsidRDefault="00CF4292">
            <w:pPr>
              <w:jc w:val="both"/>
              <w:rPr>
                <w:rFonts w:ascii="Arial" w:hAnsi="Arial" w:cs="Arial"/>
                <w:b/>
                <w:bCs/>
                <w:i/>
                <w:iCs/>
                <w:color w:val="000000"/>
                <w:sz w:val="20"/>
                <w:szCs w:val="20"/>
                <w:shd w:val="clear" w:color="auto" w:fill="FFFFFF"/>
              </w:rPr>
            </w:pPr>
            <w:r>
              <w:rPr>
                <w:rFonts w:ascii="Arial" w:hAnsi="Arial" w:cs="Arial"/>
                <w:b/>
                <w:bCs/>
                <w:i/>
                <w:iCs/>
                <w:color w:val="000000"/>
                <w:sz w:val="20"/>
                <w:szCs w:val="20"/>
                <w:shd w:val="clear" w:color="auto" w:fill="FFFFFF"/>
              </w:rPr>
              <w:t>Information:</w:t>
            </w:r>
          </w:p>
        </w:tc>
        <w:tc>
          <w:tcPr>
            <w:tcW w:w="6379" w:type="dxa"/>
            <w:gridSpan w:val="2"/>
            <w:vAlign w:val="center"/>
          </w:tcPr>
          <w:p w:rsidR="00CF4292" w:rsidRDefault="006E0085">
            <w:pPr>
              <w:ind w:firstLine="709"/>
              <w:jc w:val="center"/>
              <w:rPr>
                <w:rFonts w:ascii="Arial" w:hAnsi="Arial" w:cs="Arial"/>
                <w:b/>
                <w:bCs/>
                <w:sz w:val="20"/>
                <w:szCs w:val="20"/>
              </w:rPr>
            </w:pPr>
            <w:hyperlink r:id="rId7" w:history="1">
              <w:r w:rsidR="00CF4292">
                <w:rPr>
                  <w:rStyle w:val="Hyperlink"/>
                  <w:rFonts w:ascii="Arial" w:hAnsi="Arial" w:cs="Arial"/>
                  <w:b/>
                  <w:bCs/>
                  <w:sz w:val="20"/>
                  <w:szCs w:val="20"/>
                </w:rPr>
                <w:t>http://wordteens.focolare.org</w:t>
              </w:r>
            </w:hyperlink>
            <w:r w:rsidR="00CF4292">
              <w:rPr>
                <w:rFonts w:ascii="Arial" w:hAnsi="Arial" w:cs="Arial"/>
                <w:b/>
                <w:bCs/>
                <w:sz w:val="20"/>
                <w:szCs w:val="20"/>
              </w:rPr>
              <w:t xml:space="preserve"> </w:t>
            </w:r>
          </w:p>
        </w:tc>
        <w:tc>
          <w:tcPr>
            <w:tcW w:w="4378" w:type="dxa"/>
            <w:vAlign w:val="center"/>
          </w:tcPr>
          <w:p w:rsidR="00CF4292" w:rsidRDefault="006E0085">
            <w:pPr>
              <w:jc w:val="right"/>
              <w:rPr>
                <w:rFonts w:ascii="Arial" w:hAnsi="Arial" w:cs="Arial"/>
                <w:b/>
                <w:bCs/>
                <w:sz w:val="20"/>
                <w:szCs w:val="20"/>
              </w:rPr>
            </w:pPr>
            <w:hyperlink r:id="rId8" w:history="1">
              <w:r w:rsidR="00CF4292">
                <w:rPr>
                  <w:rStyle w:val="Hyperlink"/>
                  <w:rFonts w:ascii="Arial" w:hAnsi="Arial" w:cs="Arial"/>
                  <w:b/>
                  <w:bCs/>
                  <w:sz w:val="20"/>
                  <w:szCs w:val="20"/>
                </w:rPr>
                <w:t>centro.rpu@focolare.org</w:t>
              </w:r>
            </w:hyperlink>
            <w:r w:rsidR="00CF4292">
              <w:rPr>
                <w:rFonts w:ascii="Arial" w:hAnsi="Arial" w:cs="Arial"/>
                <w:b/>
                <w:bCs/>
                <w:sz w:val="20"/>
                <w:szCs w:val="20"/>
              </w:rPr>
              <w:t xml:space="preserve"> </w:t>
            </w:r>
          </w:p>
        </w:tc>
      </w:tr>
    </w:tbl>
    <w:p w:rsidR="00CF4292" w:rsidRDefault="00CF4292">
      <w:pPr>
        <w:rPr>
          <w:rFonts w:ascii="Arial" w:hAnsi="Arial" w:cs="Arial"/>
          <w:sz w:val="20"/>
          <w:szCs w:val="20"/>
        </w:rPr>
      </w:pPr>
    </w:p>
    <w:p w:rsidR="00CF4292" w:rsidRDefault="00CF4292">
      <w:pPr>
        <w:rPr>
          <w:rFonts w:ascii="Cambria" w:eastAsia="MS Mincho" w:hAnsi="Cambria"/>
          <w:lang w:val="es-ES_tradnl"/>
        </w:rPr>
      </w:pPr>
    </w:p>
    <w:sectPr w:rsidR="00CF4292" w:rsidSect="00CF4292">
      <w:pgSz w:w="16820" w:h="11900" w:orient="landscape"/>
      <w:pgMar w:top="568" w:right="1134"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85" w:rsidRDefault="006E0085">
      <w:r>
        <w:separator/>
      </w:r>
    </w:p>
  </w:endnote>
  <w:endnote w:type="continuationSeparator" w:id="0">
    <w:p w:rsidR="006E0085" w:rsidRDefault="006E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Times"/>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85" w:rsidRDefault="006E0085">
      <w:r>
        <w:separator/>
      </w:r>
    </w:p>
  </w:footnote>
  <w:footnote w:type="continuationSeparator" w:id="0">
    <w:p w:rsidR="006E0085" w:rsidRDefault="006E0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92"/>
    <w:rsid w:val="00222C91"/>
    <w:rsid w:val="004421AE"/>
    <w:rsid w:val="006E0085"/>
    <w:rsid w:val="00CF4292"/>
    <w:rsid w:val="00E5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6646CE-176E-4A6B-99A6-7F7C98E4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lang w:val="it-IT" w:eastAsia="it-IT"/>
    </w:rPr>
  </w:style>
  <w:style w:type="paragraph" w:styleId="Heading1">
    <w:name w:val="heading 1"/>
    <w:basedOn w:val="Normal"/>
    <w:next w:val="Normal"/>
    <w:link w:val="Heading1Char"/>
    <w:uiPriority w:val="99"/>
    <w:qFormat/>
    <w:pPr>
      <w:keepNext/>
      <w:outlineLvl w:val="0"/>
    </w:pPr>
    <w:rPr>
      <w:rFonts w:ascii="Arial" w:hAnsi="Arial" w:cs="Arial"/>
      <w:b/>
      <w:bCs/>
      <w:i/>
      <w:i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292"/>
    <w:rPr>
      <w:rFonts w:asciiTheme="majorHAnsi" w:eastAsiaTheme="majorEastAsia" w:hAnsiTheme="majorHAnsi" w:cstheme="majorBidi"/>
      <w:b/>
      <w:bCs/>
      <w:kern w:val="32"/>
      <w:sz w:val="32"/>
      <w:szCs w:val="32"/>
      <w:lang w:val="it-IT" w:eastAsia="it-IT"/>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lang w:val="it-IT"/>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tro.rpu@focolare.org" TargetMode="External"/><Relationship Id="rId3" Type="http://schemas.openxmlformats.org/officeDocument/2006/relationships/webSettings" Target="webSettings.xml"/><Relationship Id="rId7" Type="http://schemas.openxmlformats.org/officeDocument/2006/relationships/hyperlink" Target="http://wordteens.focola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legamentoch.focolare.org/2015/09/27/speranza-a-damas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Word of Life– February 2016</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of Life– February 2016</dc:title>
  <dc:subject/>
  <dc:creator>ago</dc:creator>
  <cp:keywords/>
  <dc:description/>
  <cp:lastModifiedBy>Jo-Ellen</cp:lastModifiedBy>
  <cp:revision>3</cp:revision>
  <dcterms:created xsi:type="dcterms:W3CDTF">2016-01-30T00:41:00Z</dcterms:created>
  <dcterms:modified xsi:type="dcterms:W3CDTF">2016-01-30T03:06:00Z</dcterms:modified>
</cp:coreProperties>
</file>