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C8" w:rsidRPr="00CE2055" w:rsidRDefault="008A6CC8" w:rsidP="004F1504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center"/>
        <w:rPr>
          <w:rFonts w:eastAsia="HGSeikaishotaiPRO"/>
          <w:b/>
          <w:sz w:val="84"/>
          <w:szCs w:val="84"/>
          <w:lang w:val="pt-BR"/>
        </w:rPr>
      </w:pPr>
      <w:r w:rsidRPr="00CE2055">
        <w:rPr>
          <w:rFonts w:hint="eastAsia"/>
          <w:b/>
          <w:sz w:val="84"/>
          <w:szCs w:val="84"/>
          <w:lang w:val="pt-BR"/>
        </w:rPr>
        <w:t>Palavra de Vida</w:t>
      </w:r>
    </w:p>
    <w:p w:rsidR="000A73FE" w:rsidRDefault="000F65EE" w:rsidP="004F1504">
      <w:pPr>
        <w:pStyle w:val="Titolo3"/>
        <w:shd w:val="clear" w:color="auto" w:fill="FFFFFF"/>
        <w:spacing w:before="0" w:beforeAutospacing="0" w:after="0" w:afterAutospacing="0"/>
        <w:jc w:val="center"/>
        <w:rPr>
          <w:rFonts w:ascii="Century" w:eastAsia="HGSeikaishotaiPRO" w:hAnsi="Century" w:cs="Times New Roman"/>
          <w:kern w:val="2"/>
          <w:sz w:val="21"/>
          <w:szCs w:val="21"/>
          <w:lang w:val="pt-BR"/>
        </w:rPr>
      </w:pPr>
      <w:r w:rsidRPr="000F65EE">
        <w:rPr>
          <w:rFonts w:ascii="Century" w:eastAsia="HGSeikaishotaiPRO" w:hAnsi="Century" w:cs="Times New Roman"/>
          <w:kern w:val="2"/>
          <w:sz w:val="21"/>
          <w:szCs w:val="21"/>
          <w:lang w:val="pt-BR"/>
        </w:rPr>
        <w:t>Agosto</w:t>
      </w:r>
      <w:r>
        <w:rPr>
          <w:rFonts w:ascii="Century" w:eastAsia="HGSeikaishotaiPRO" w:hAnsi="Century" w:cs="Times New Roman" w:hint="eastAsia"/>
          <w:kern w:val="2"/>
          <w:sz w:val="21"/>
          <w:szCs w:val="21"/>
          <w:lang w:val="pt-BR"/>
        </w:rPr>
        <w:t xml:space="preserve"> </w:t>
      </w:r>
      <w:r w:rsidR="00ED11F3" w:rsidRPr="00C32588">
        <w:rPr>
          <w:rFonts w:ascii="Century" w:eastAsia="HGSeikaishotaiPRO" w:hAnsi="Century" w:cs="Times New Roman"/>
          <w:kern w:val="2"/>
          <w:sz w:val="21"/>
          <w:szCs w:val="21"/>
          <w:lang w:val="pt-BR"/>
        </w:rPr>
        <w:t>de</w:t>
      </w:r>
      <w:r w:rsidR="000A73FE" w:rsidRPr="00C32588">
        <w:rPr>
          <w:rFonts w:ascii="Century" w:eastAsia="HGSeikaishotaiPRO" w:hAnsi="Century" w:cs="Times New Roman"/>
          <w:kern w:val="2"/>
          <w:sz w:val="21"/>
          <w:szCs w:val="21"/>
          <w:lang w:val="pt-BR"/>
        </w:rPr>
        <w:t xml:space="preserve"> 201</w:t>
      </w:r>
      <w:r w:rsidR="006B7354">
        <w:rPr>
          <w:rFonts w:ascii="Century" w:eastAsia="HGSeikaishotaiPRO" w:hAnsi="Century" w:cs="Times New Roman"/>
          <w:kern w:val="2"/>
          <w:sz w:val="21"/>
          <w:szCs w:val="21"/>
          <w:lang w:val="pt-BR"/>
        </w:rPr>
        <w:t>9</w:t>
      </w:r>
    </w:p>
    <w:p w:rsidR="0046638C" w:rsidRPr="000F65EE" w:rsidRDefault="004F1504" w:rsidP="004F1504">
      <w:pPr>
        <w:spacing w:line="280" w:lineRule="exact"/>
        <w:jc w:val="center"/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</w:pPr>
      <w:r w:rsidRPr="000F65EE">
        <w:rPr>
          <w:rFonts w:ascii="Arial Unicode MS" w:eastAsia="Arial Unicode MS" w:hAnsi="Arial Unicode MS" w:cs="Arial Unicode MS" w:hint="eastAsia"/>
          <w:b/>
          <w:sz w:val="28"/>
          <w:szCs w:val="28"/>
          <w:lang w:val="pt-BR"/>
        </w:rPr>
        <w:t>“</w:t>
      </w:r>
      <w:r w:rsidR="000F65EE" w:rsidRPr="000F65EE"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  <w:t>Pois onde estiver o vosso tesouro, aí estará também o vosso coração</w:t>
      </w:r>
      <w:r w:rsidRPr="000F65EE">
        <w:rPr>
          <w:rFonts w:ascii="Arial Unicode MS" w:eastAsia="Arial Unicode MS" w:hAnsi="Arial Unicode MS" w:cs="Arial Unicode MS"/>
          <w:b/>
          <w:sz w:val="28"/>
          <w:szCs w:val="28"/>
          <w:lang w:val="pt-BR"/>
        </w:rPr>
        <w:t>”</w:t>
      </w:r>
    </w:p>
    <w:p w:rsidR="008E4F39" w:rsidRDefault="001A56FF" w:rsidP="004F1504">
      <w:pPr>
        <w:jc w:val="center"/>
        <w:rPr>
          <w:rFonts w:hint="eastAsia"/>
          <w:b/>
          <w:sz w:val="18"/>
          <w:szCs w:val="18"/>
          <w:lang w:val="pt-BR"/>
        </w:rPr>
      </w:pPr>
      <w:r w:rsidRPr="00C32588">
        <w:rPr>
          <w:b/>
          <w:sz w:val="18"/>
          <w:szCs w:val="18"/>
          <w:lang w:val="pt-BR"/>
        </w:rPr>
        <w:t xml:space="preserve"> (</w:t>
      </w:r>
      <w:r w:rsidR="000F65EE" w:rsidRPr="000F65EE">
        <w:rPr>
          <w:b/>
          <w:sz w:val="18"/>
          <w:szCs w:val="18"/>
          <w:lang w:val="pt-BR"/>
        </w:rPr>
        <w:t>Lc 12,34</w:t>
      </w:r>
      <w:r w:rsidR="00E93E35" w:rsidRPr="00C32588">
        <w:rPr>
          <w:b/>
          <w:sz w:val="18"/>
          <w:szCs w:val="18"/>
          <w:lang w:val="pt-BR"/>
        </w:rPr>
        <w:t>)</w:t>
      </w:r>
      <w:r w:rsidR="00C32588">
        <w:rPr>
          <w:rFonts w:hint="eastAsia"/>
          <w:b/>
          <w:sz w:val="18"/>
          <w:szCs w:val="18"/>
          <w:lang w:val="pt-BR"/>
        </w:rPr>
        <w:t>.</w:t>
      </w:r>
    </w:p>
    <w:p w:rsidR="004F1504" w:rsidRDefault="004F1504" w:rsidP="004F1504">
      <w:pPr>
        <w:tabs>
          <w:tab w:val="left" w:pos="5954"/>
        </w:tabs>
        <w:spacing w:line="260" w:lineRule="exact"/>
        <w:rPr>
          <w:rFonts w:ascii="Arial" w:eastAsia="MS PGothic" w:hAnsi="Arial" w:cs="Arial" w:hint="eastAsia"/>
          <w:kern w:val="0"/>
          <w:szCs w:val="21"/>
          <w:lang w:val="pt-BR"/>
        </w:rPr>
      </w:pPr>
    </w:p>
    <w:p w:rsidR="000F65EE" w:rsidRPr="000F65EE" w:rsidRDefault="00B57D9D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 w:rsidRPr="00400526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="000F65EE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O </w:t>
      </w:r>
      <w:r w:rsidR="000F65EE" w:rsidRPr="000F65EE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>“</w:t>
      </w:r>
      <w:r w:rsidR="000F65EE"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coração” é aquilo que temos de mais íntimo, oculto, vital. O “tesouro” é aquilo que</w:t>
      </w:r>
      <w:r w:rsidR="000F65EE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="000F65EE"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tem mais valor, que nos dá segurança para o dia de hoje e para o futuro. O “coração” é</w:t>
      </w:r>
      <w:r w:rsidR="000F65EE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="000F65EE"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também a sede dos nossos valores, a raiz das nossas escolhas concretas. É o lugar secreto no</w:t>
      </w:r>
      <w:r w:rsidR="000F65EE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="000F65EE"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qual colocamos em jogo o sentido da vida: o que é que realmente deixamos que ocupe o</w:t>
      </w:r>
      <w:r w:rsidR="000F65EE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="000F65EE"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primeiro lugar?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Qual é o nosso “tesouro”, pelo qual somos capazes de colocar em segundo plano todo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o resto?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Na sociedade consumista de matriz ocidental, tudo nos instiga a acumular bens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materiais, a nos concentrarmos nas nossas necessidades, a não nos interessarmos pelas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necessidades dos outros, em nome do bem-estar e da eficiência individual. No entanto, já 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evangelista Lucas, num contexto cultural bem diferente, relata essas palavras de Jesus como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um ensinamento decisivo e universal, para homens e mulheres de todos os tempos e de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qualquer lugar.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</w:p>
    <w:p w:rsidR="000F65EE" w:rsidRPr="000F65EE" w:rsidRDefault="000F65EE" w:rsidP="000F65EE">
      <w:pPr>
        <w:tabs>
          <w:tab w:val="left" w:pos="5954"/>
        </w:tabs>
        <w:spacing w:before="120" w:after="120" w:line="300" w:lineRule="exact"/>
        <w:jc w:val="center"/>
        <w:rPr>
          <w:rFonts w:ascii="Arial" w:eastAsia="MS PGothic" w:hAnsi="Arial" w:cs="Arial"/>
          <w:b/>
          <w:kern w:val="0"/>
          <w:sz w:val="26"/>
          <w:szCs w:val="26"/>
          <w:lang w:val="pt-BR"/>
        </w:rPr>
      </w:pPr>
      <w:r w:rsidRPr="000F65EE">
        <w:rPr>
          <w:rFonts w:ascii="Arial" w:eastAsia="MS PGothic" w:hAnsi="Arial" w:cs="Arial" w:hint="eastAsia"/>
          <w:b/>
          <w:kern w:val="0"/>
          <w:sz w:val="26"/>
          <w:szCs w:val="26"/>
          <w:lang w:val="pt-BR"/>
        </w:rPr>
        <w:t>“</w:t>
      </w:r>
      <w:r w:rsidRPr="000F65EE">
        <w:rPr>
          <w:rFonts w:ascii="Arial" w:eastAsia="MS PGothic" w:hAnsi="Arial" w:cs="Arial"/>
          <w:b/>
          <w:kern w:val="0"/>
          <w:sz w:val="26"/>
          <w:szCs w:val="26"/>
          <w:lang w:val="pt-BR"/>
        </w:rPr>
        <w:t>Pois onde estiver o vosso tesouro, aí estará também o vosso coração.”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O Evangelho de Lucas salienta com vigor a necessidade de uma opção radical,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definitiva e típica do discípulo de Jesus: o verdadeiro Bem é Deus Pai. É Ele que deve ocupar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inteiramente o coração do cristão, conforme o exemplo do próprio Jesus. Essa escolha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exclusiva traz consigo o abandono confiante no Seu amor e a possibilidade de o discípulo se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tornar realmente “rico”, porque filho de Deus e herdeiro do seu Reino.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>É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 xml:space="preserve"> uma questão de liberdade: de não permitir que sejamos possuídos pelos bens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materiais, mas ao contrário, que nos tornemos realmente os seus patrões.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Com efeito, a riqueza material pode ocupar o “coração” e gerar uma crescente ânsia de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possuir ainda mais. Pode causar uma verdadeira dependência. Por outro lado, a esmola, que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nos é recomendada neste trecho do Evangelho1, é uma questão de justiça, ditada pela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misericórdia, que alivia o “coração” e nos abre para a igualdade fraterna.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Cada cristão individualmente e toda a comunidade dos que têm fé podem experimentar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a verdadeira liberdade por meio da partilha dos bens, tanto materiais como espirituais, com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aqueles que deles necessitam: é esse o estilo de vida cristão que dá um testemunho da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verdadeira confiança no Pai e lança bases sólidas para a civilização do amor.</w:t>
      </w:r>
    </w:p>
    <w:p w:rsidR="000F65EE" w:rsidRPr="000F65EE" w:rsidRDefault="000F65EE" w:rsidP="000F65EE">
      <w:pPr>
        <w:tabs>
          <w:tab w:val="left" w:pos="5954"/>
        </w:tabs>
        <w:spacing w:before="120" w:after="120" w:line="300" w:lineRule="exact"/>
        <w:jc w:val="center"/>
        <w:rPr>
          <w:rFonts w:ascii="Arial" w:eastAsia="MS PGothic" w:hAnsi="Arial" w:cs="Arial"/>
          <w:b/>
          <w:kern w:val="0"/>
          <w:sz w:val="26"/>
          <w:szCs w:val="26"/>
          <w:lang w:val="pt-BR"/>
        </w:rPr>
      </w:pPr>
      <w:r w:rsidRPr="000F65EE">
        <w:rPr>
          <w:rFonts w:ascii="Arial" w:eastAsia="MS PGothic" w:hAnsi="Arial" w:cs="Arial" w:hint="eastAsia"/>
          <w:b/>
          <w:kern w:val="0"/>
          <w:sz w:val="26"/>
          <w:szCs w:val="26"/>
          <w:lang w:val="pt-BR"/>
        </w:rPr>
        <w:t>“</w:t>
      </w:r>
      <w:r w:rsidRPr="000F65EE">
        <w:rPr>
          <w:rFonts w:ascii="Arial" w:eastAsia="MS PGothic" w:hAnsi="Arial" w:cs="Arial"/>
          <w:b/>
          <w:kern w:val="0"/>
          <w:sz w:val="26"/>
          <w:szCs w:val="26"/>
          <w:lang w:val="pt-BR"/>
        </w:rPr>
        <w:t>Pois onde estiver o vosso tesouro, aí estará também o vosso coração.”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Para libertar-nos da escravidão do ter, é luminosa a sugestão de Chiara Lubich: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Por que Jesus insiste tanto no desapego dos bens, chegando a fazer disso uma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condição indispensável para poder segui-lo? Porque a primeira riqueza da nossa existência,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o verdadeiro tesouro é Ele! (...) Ele nos quer livres, com a alma desprendida de qualquer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apego e de toda preocupação, portanto capazes de amá-lo realmente com todo o coração, 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 xml:space="preserve">mente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lastRenderedPageBreak/>
        <w:t>e as forças. (...) Quando Ele nos pede a renúncia aos bens, é também porque deseja 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nossa abertura aos outros (...). O modo mais simples de “renunciar” é “doar”.</w:t>
      </w:r>
    </w:p>
    <w:p w:rsidR="000F65EE" w:rsidRP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Doar a Deus, amando-o. (...) E para demonstrar-lhe esse amor, amemos os nossos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irmãos e irmãs, dispostos a arriscar tudo por eles. Mesmo que não pareça, temos muitas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riquezas a pôr em comum: temos afeto no coração a dar, cordialidade a externar, alegria 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comunicar; temos tempo que pode ser colocado à disposição; orações, riquezas interiores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que podemos colocar em comum; às vezes temos objetos, livros, roupas, um carro 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emprestar, dinheiro (...). Doemos sem pensar demais: “Mas essa coisa me pode servir nessa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ou naquela ocasião (...)”. Sim, tudo pode ser útil, mas enquanto isso, se nós cedermos a estas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sugestões, irão se infiltrando no nosso coração muitos apegos e aparecendo cada vez mais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novas exigências. Não! Procuremos ter somente o necessário. Fiquemos atentos para não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perder Jesus por causa de uma quantia acumulada, por causa de alguma coisa da qual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podemos abrir mão.2</w:t>
      </w:r>
    </w:p>
    <w:p w:rsidR="000F65EE" w:rsidRPr="000F65EE" w:rsidRDefault="000F65EE" w:rsidP="000F65EE">
      <w:pPr>
        <w:tabs>
          <w:tab w:val="left" w:pos="5954"/>
        </w:tabs>
        <w:spacing w:before="120" w:line="300" w:lineRule="exact"/>
        <w:rPr>
          <w:rFonts w:ascii="Arial" w:eastAsia="MS PGothic" w:hAnsi="Arial" w:cs="Arial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Marisa e Agostinho, casados há 34 anos, nos contam:</w:t>
      </w:r>
    </w:p>
    <w:p w:rsidR="000F65EE" w:rsidRDefault="000F65EE" w:rsidP="000F65EE">
      <w:pPr>
        <w:tabs>
          <w:tab w:val="left" w:pos="5954"/>
        </w:tabs>
        <w:spacing w:line="300" w:lineRule="exact"/>
        <w:rPr>
          <w:rFonts w:ascii="Arial" w:eastAsia="MS PGothic" w:hAnsi="Arial" w:cs="Arial" w:hint="eastAsia"/>
          <w:kern w:val="0"/>
          <w:sz w:val="22"/>
          <w:szCs w:val="22"/>
          <w:lang w:val="pt-BR"/>
        </w:rPr>
      </w:pP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Depois de oito anos de casamento, as coisas iam de vento em popa. Tínhamos a casa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e o trabalho do jeito que sempre desejamos. Mas então nos fizeram uma proposta de nos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mudarmos da Itália para um determinado país da América Latina, a fim de dar apoio a uma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comunidade cristã que estava se formando. Entre as mil vozes de hesitação, de incerteza pelo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futuro, de pessoas que nos diziam que éramos loucos, nós dois ouvíamos uma em especial,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que nos dava uma grande paz; era a voz de Jesus, que nos convidava: “Vem e segue-me”. E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foi isso que fizemos. Assim, fomos viver em um ambiente completamente diferente daquele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com o qual estávamos acostumados. É verdade que nos faltavam muitas coisas, mas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sentíamos que, em troca, encontrávamos muitas outras como, por exemplo, a riqueza do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relacionamento com muitas pessoas. Foi fortíssima também a experiência da Providência: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uma noite, tínhamos organizado uma pequena festa, e cada família levava alguma comida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típica para o jantar. Na nossa recente viagem à Itália, ao voltar tínhamos trazido um bom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pedaço de queijo parmesão. Queríamos dividir uma parte do queijo com as famílias, mas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ficamos indecisos, porque assim ficaríamos logo sem nada. Mas nos lembramos da frase de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Jesus: “Dai e vos será dado... (Lc 6,38). Olhamo-nos e dissemos: deixamos a pátria, 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trabalho, os parentes... e agora vamos nos apegar a um pedaço de queijo?! Então cortamos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uma boa parte dele e levamos para a festa. Dois dias depois, toca a campainha de casa: era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um turista que nós não conhecíamos, amigo dos nossos conhecidos da Itália, que vinha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trazendo um pacote mandado por eles. Abrimos: era um grande pedaço de queijo parmesão.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Aquela promessa de Jesus: “... uma medida sacudida e transbordante será colocada no vosso</w:t>
      </w:r>
      <w:r>
        <w:rPr>
          <w:rFonts w:ascii="Arial" w:eastAsia="MS PGothic" w:hAnsi="Arial" w:cs="Arial" w:hint="eastAsia"/>
          <w:kern w:val="0"/>
          <w:sz w:val="22"/>
          <w:szCs w:val="22"/>
          <w:lang w:val="pt-BR"/>
        </w:rPr>
        <w:t xml:space="preserve"> </w:t>
      </w:r>
      <w:r w:rsidRPr="000F65EE">
        <w:rPr>
          <w:rFonts w:ascii="Arial" w:eastAsia="MS PGothic" w:hAnsi="Arial" w:cs="Arial"/>
          <w:kern w:val="0"/>
          <w:sz w:val="22"/>
          <w:szCs w:val="22"/>
          <w:lang w:val="pt-BR"/>
        </w:rPr>
        <w:t>regaço...” é realmente verdadeira.</w:t>
      </w:r>
    </w:p>
    <w:p w:rsidR="001455DC" w:rsidRDefault="00C32588" w:rsidP="000F65EE">
      <w:pPr>
        <w:tabs>
          <w:tab w:val="left" w:pos="5954"/>
        </w:tabs>
        <w:spacing w:line="300" w:lineRule="exact"/>
        <w:jc w:val="right"/>
        <w:rPr>
          <w:rFonts w:ascii="Arial" w:hAnsi="Arial" w:cs="Arial" w:hint="eastAsia"/>
          <w:sz w:val="22"/>
          <w:szCs w:val="22"/>
          <w:lang w:val="pt-BR"/>
        </w:rPr>
      </w:pPr>
      <w:r w:rsidRPr="00400526">
        <w:rPr>
          <w:rFonts w:ascii="Arial" w:hAnsi="Arial" w:cs="Arial"/>
          <w:sz w:val="22"/>
          <w:szCs w:val="22"/>
          <w:lang w:val="pt-BR"/>
        </w:rPr>
        <w:t>Letizia Magri</w:t>
      </w:r>
    </w:p>
    <w:p w:rsidR="000F65EE" w:rsidRPr="00400526" w:rsidRDefault="000F65EE" w:rsidP="000F65EE">
      <w:pPr>
        <w:tabs>
          <w:tab w:val="left" w:pos="5954"/>
        </w:tabs>
        <w:spacing w:line="300" w:lineRule="exact"/>
        <w:jc w:val="right"/>
        <w:rPr>
          <w:rFonts w:ascii="Arial" w:hAnsi="Arial" w:cs="Arial"/>
          <w:sz w:val="22"/>
          <w:szCs w:val="22"/>
          <w:lang w:val="pt-BR"/>
        </w:rPr>
      </w:pPr>
    </w:p>
    <w:p w:rsidR="002B41C9" w:rsidRDefault="00C32588" w:rsidP="00400526">
      <w:pPr>
        <w:spacing w:line="240" w:lineRule="exact"/>
        <w:jc w:val="left"/>
        <w:rPr>
          <w:rFonts w:ascii="Arial" w:eastAsia="HGMaruGothicMPRO" w:hAnsi="Arial" w:cs="Arial" w:hint="eastAsia"/>
          <w:sz w:val="14"/>
          <w:szCs w:val="14"/>
          <w:lang w:val="pt-BR"/>
        </w:rPr>
      </w:pPr>
      <w:r w:rsidRPr="000A73FE">
        <w:rPr>
          <w:rFonts w:ascii="Arial" w:eastAsia="HGMaruGothicMPRO" w:hAnsi="Arial" w:cs="Arial"/>
          <w:sz w:val="14"/>
          <w:szCs w:val="14"/>
          <w:lang w:val="pt-BR"/>
        </w:rPr>
        <w:t>A Palavra de Vida é uma Palavra tirada do Evangelho que nos ajuda a viver concretamente</w:t>
      </w:r>
      <w:r w:rsidR="00BF68CC">
        <w:rPr>
          <w:rFonts w:ascii="Arial" w:eastAsia="HGMaruGothicMPRO" w:hAnsi="Arial" w:cs="Arial"/>
          <w:sz w:val="14"/>
          <w:szCs w:val="14"/>
          <w:lang w:val="pt-BR"/>
        </w:rPr>
        <w:t xml:space="preserve"> </w:t>
      </w:r>
      <w:r w:rsidRPr="000A73FE">
        <w:rPr>
          <w:rFonts w:ascii="Arial" w:eastAsia="HGMaruGothicMPRO" w:hAnsi="Arial" w:cs="Arial"/>
          <w:sz w:val="14"/>
          <w:szCs w:val="14"/>
          <w:lang w:val="pt-BR"/>
        </w:rPr>
        <w:t>na nossa vida do dia a dia.</w:t>
      </w:r>
    </w:p>
    <w:p w:rsidR="00C4238F" w:rsidRDefault="00C4238F" w:rsidP="00400526">
      <w:pPr>
        <w:spacing w:line="240" w:lineRule="exact"/>
        <w:jc w:val="left"/>
        <w:rPr>
          <w:rFonts w:ascii="Arial" w:eastAsia="HGMaruGothicMPRO" w:hAnsi="Arial" w:cs="Arial" w:hint="eastAsia"/>
          <w:sz w:val="14"/>
          <w:szCs w:val="14"/>
          <w:lang w:val="pt-BR"/>
        </w:rPr>
      </w:pPr>
    </w:p>
    <w:p w:rsidR="000F65EE" w:rsidRDefault="000F65EE" w:rsidP="00C4238F">
      <w:pPr>
        <w:pStyle w:val="Corpodeltesto"/>
        <w:spacing w:line="240" w:lineRule="exact"/>
        <w:jc w:val="center"/>
        <w:rPr>
          <w:rFonts w:ascii="Arial" w:eastAsia="HGMaruGothicMPRO" w:hAnsi="Arial" w:cs="Arial" w:hint="eastAsia"/>
          <w:sz w:val="14"/>
          <w:szCs w:val="14"/>
          <w:lang w:val="pt-BR" w:eastAsia="ja-JP"/>
        </w:rPr>
      </w:pPr>
    </w:p>
    <w:p w:rsidR="00400526" w:rsidRPr="00400526" w:rsidRDefault="006018A6" w:rsidP="00C4238F">
      <w:pPr>
        <w:pStyle w:val="Corpodeltesto"/>
        <w:spacing w:line="240" w:lineRule="exact"/>
        <w:jc w:val="center"/>
        <w:rPr>
          <w:rFonts w:ascii="Arial" w:eastAsia="HGMaruGothicMPRO" w:hAnsi="Arial" w:cs="Arial" w:hint="eastAsia"/>
          <w:sz w:val="18"/>
          <w:szCs w:val="18"/>
          <w:lang w:eastAsia="ja-JP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36830</wp:posOffset>
            </wp:positionV>
            <wp:extent cx="648970" cy="648970"/>
            <wp:effectExtent l="19050" t="0" r="0" b="0"/>
            <wp:wrapSquare wrapText="bothSides"/>
            <wp:docPr id="2" name="図 1" descr="PDV QR-Code 2019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PDV QR-Code 201906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526" w:rsidRPr="009273FE">
        <w:rPr>
          <w:rFonts w:ascii="Arial" w:eastAsia="HGMaruGothicMPRO" w:hAnsi="Arial" w:cs="Arial"/>
          <w:sz w:val="18"/>
          <w:szCs w:val="18"/>
          <w:u w:val="single"/>
        </w:rPr>
        <w:t>Contatos do Focolar</w:t>
      </w:r>
      <w:r w:rsidR="00400526" w:rsidRPr="009273FE">
        <w:rPr>
          <w:rFonts w:ascii="Arial" w:eastAsia="HGMaruGothicMPRO" w:hAnsi="Arial" w:cs="Arial"/>
          <w:sz w:val="18"/>
          <w:szCs w:val="18"/>
        </w:rPr>
        <w:t>:</w:t>
      </w:r>
      <w:r w:rsidR="00400526" w:rsidRPr="009273FE">
        <w:rPr>
          <w:rFonts w:ascii="Arial" w:eastAsia="HGMaruGothicMPRO" w:hAnsi="Arial" w:cs="Arial" w:hint="eastAsia"/>
          <w:sz w:val="18"/>
          <w:szCs w:val="18"/>
          <w:lang w:eastAsia="ja-JP"/>
        </w:rPr>
        <w:t xml:space="preserve">  </w:t>
      </w:r>
      <w:r w:rsidR="00400526" w:rsidRPr="009273FE">
        <w:rPr>
          <w:rFonts w:ascii="Arial" w:eastAsia="HGMaruGothicMPRO" w:hAnsi="Arial" w:cs="Arial"/>
          <w:sz w:val="18"/>
          <w:szCs w:val="18"/>
          <w:lang w:val="pt-BR"/>
        </w:rPr>
        <w:t>E-mail: tokyofocfem@</w:t>
      </w:r>
      <w:r w:rsidR="00400526" w:rsidRPr="009273FE">
        <w:rPr>
          <w:rFonts w:ascii="Arial" w:eastAsia="HGMaruGothicMPRO" w:hAnsi="Arial" w:cs="Arial" w:hint="eastAsia"/>
          <w:sz w:val="18"/>
          <w:szCs w:val="18"/>
          <w:lang w:val="pt-BR"/>
        </w:rPr>
        <w:t>gmail.com</w:t>
      </w:r>
      <w:r w:rsidR="00400526" w:rsidRPr="009273FE">
        <w:rPr>
          <w:rFonts w:ascii="Arial" w:eastAsia="HGMaruGothicMPRO" w:hAnsi="Arial" w:cs="Arial"/>
          <w:sz w:val="18"/>
          <w:szCs w:val="18"/>
        </w:rPr>
        <w:t xml:space="preserve"> </w:t>
      </w:r>
      <w:r w:rsidR="00400526" w:rsidRPr="009273FE">
        <w:rPr>
          <w:rFonts w:hint="eastAsia"/>
          <w:sz w:val="18"/>
          <w:szCs w:val="18"/>
          <w:lang w:val="en-US"/>
        </w:rPr>
        <w:t xml:space="preserve">　</w:t>
      </w:r>
      <w:r w:rsidR="00C4238F">
        <w:rPr>
          <w:rFonts w:hint="eastAsia"/>
          <w:sz w:val="18"/>
          <w:szCs w:val="18"/>
          <w:lang w:val="en-US" w:eastAsia="ja-JP"/>
        </w:rPr>
        <w:t xml:space="preserve">　　　　</w:t>
      </w:r>
      <w:r w:rsidR="00400526" w:rsidRPr="00400526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www.focolare.org/japan</w:t>
      </w:r>
      <w:r w:rsidR="00400526" w:rsidRPr="00400526">
        <w:rPr>
          <w:rStyle w:val="Collegamentoipertestuale"/>
          <w:rFonts w:ascii="Arial" w:hAnsi="Arial" w:cs="Arial" w:hint="eastAsia"/>
          <w:color w:val="auto"/>
          <w:sz w:val="18"/>
          <w:szCs w:val="18"/>
          <w:u w:val="none"/>
          <w:lang w:eastAsia="ja-JP"/>
        </w:rPr>
        <w:t xml:space="preserve"> </w:t>
      </w:r>
      <w:r w:rsidR="00400526">
        <w:rPr>
          <w:rStyle w:val="Collegamentoipertestuale"/>
          <w:rFonts w:ascii="Arial" w:hAnsi="Arial" w:cs="Arial" w:hint="eastAsia"/>
          <w:color w:val="auto"/>
          <w:sz w:val="18"/>
          <w:szCs w:val="18"/>
          <w:u w:val="none"/>
          <w:lang w:eastAsia="ja-JP"/>
        </w:rPr>
        <w:t xml:space="preserve">      </w:t>
      </w:r>
    </w:p>
    <w:p w:rsidR="00C4238F" w:rsidRDefault="00C4238F" w:rsidP="00400526">
      <w:pPr>
        <w:pStyle w:val="Corpodeltesto"/>
        <w:spacing w:line="200" w:lineRule="exact"/>
        <w:ind w:firstLineChars="1000" w:firstLine="1800"/>
        <w:rPr>
          <w:rFonts w:ascii="Arial" w:eastAsia="HGMaruGothicMPRO" w:hAnsi="Arial" w:cs="Arial" w:hint="eastAsia"/>
          <w:sz w:val="18"/>
          <w:szCs w:val="18"/>
          <w:lang w:eastAsia="ja-JP"/>
        </w:rPr>
      </w:pPr>
      <w:r>
        <w:rPr>
          <w:rFonts w:ascii="Arial" w:eastAsia="HGMaruGothicMPRO" w:hAnsi="Arial" w:cs="Arial" w:hint="eastAsia"/>
          <w:sz w:val="18"/>
          <w:szCs w:val="18"/>
          <w:lang w:eastAsia="ja-JP"/>
        </w:rPr>
        <w:t xml:space="preserve">   </w:t>
      </w:r>
      <w:r w:rsidR="00400526" w:rsidRPr="009273FE">
        <w:rPr>
          <w:rFonts w:ascii="Arial" w:eastAsia="HGMaruGothicMPRO" w:hAnsi="Arial" w:cs="Arial"/>
          <w:sz w:val="18"/>
          <w:szCs w:val="18"/>
        </w:rPr>
        <w:t>Toquio - 03-3</w:t>
      </w:r>
      <w:r w:rsidR="00400526" w:rsidRPr="009273FE">
        <w:rPr>
          <w:rFonts w:ascii="Arial" w:eastAsia="HGMaruGothicMPRO" w:hAnsi="Arial" w:cs="Arial" w:hint="eastAsia"/>
          <w:sz w:val="18"/>
          <w:szCs w:val="18"/>
        </w:rPr>
        <w:t xml:space="preserve">330-5619 </w:t>
      </w:r>
      <w:r w:rsidR="00400526" w:rsidRPr="009273FE">
        <w:rPr>
          <w:rFonts w:ascii="Arial" w:eastAsia="HGMaruGothicMPRO" w:hAnsi="Arial" w:cs="Arial"/>
          <w:sz w:val="18"/>
          <w:szCs w:val="18"/>
        </w:rPr>
        <w:t>/</w:t>
      </w:r>
      <w:r w:rsidR="00400526" w:rsidRPr="009273FE">
        <w:rPr>
          <w:rFonts w:ascii="Arial" w:eastAsia="HGMaruGothicMPRO" w:hAnsi="Arial" w:cs="Arial" w:hint="eastAsia"/>
          <w:sz w:val="18"/>
          <w:szCs w:val="18"/>
        </w:rPr>
        <w:t xml:space="preserve"> </w:t>
      </w:r>
      <w:r w:rsidR="00400526" w:rsidRPr="009273FE">
        <w:rPr>
          <w:rFonts w:ascii="Arial" w:eastAsia="HGMaruGothicMPRO" w:hAnsi="Arial" w:cs="Arial"/>
          <w:sz w:val="18"/>
          <w:szCs w:val="18"/>
        </w:rPr>
        <w:t xml:space="preserve">03-5370-6424  </w:t>
      </w:r>
      <w:r>
        <w:rPr>
          <w:rFonts w:ascii="Arial" w:eastAsia="HGMaruGothicMPRO" w:hAnsi="Arial" w:cs="Arial" w:hint="eastAsia"/>
          <w:sz w:val="18"/>
          <w:szCs w:val="18"/>
          <w:lang w:eastAsia="ja-JP"/>
        </w:rPr>
        <w:t xml:space="preserve">　　</w:t>
      </w:r>
    </w:p>
    <w:p w:rsidR="00400526" w:rsidRDefault="00C4238F" w:rsidP="00400526">
      <w:pPr>
        <w:pStyle w:val="Corpodeltesto"/>
        <w:spacing w:line="200" w:lineRule="exact"/>
        <w:ind w:firstLineChars="1000" w:firstLine="1800"/>
        <w:rPr>
          <w:rFonts w:ascii="Arial" w:eastAsia="HGMaruGothicMPRO" w:hAnsi="Arial" w:cs="Arial" w:hint="eastAsia"/>
          <w:sz w:val="18"/>
          <w:szCs w:val="18"/>
          <w:lang w:eastAsia="ja-JP"/>
        </w:rPr>
      </w:pPr>
      <w:r>
        <w:rPr>
          <w:rFonts w:ascii="Arial" w:eastAsia="HGMaruGothicMPRO" w:hAnsi="Arial" w:cs="Arial" w:hint="eastAsia"/>
          <w:sz w:val="18"/>
          <w:szCs w:val="18"/>
          <w:lang w:eastAsia="ja-JP"/>
        </w:rPr>
        <w:t xml:space="preserve">　</w:t>
      </w:r>
      <w:r>
        <w:rPr>
          <w:rFonts w:ascii="Arial" w:eastAsia="HGMaruGothicMPRO" w:hAnsi="Arial" w:cs="Arial" w:hint="eastAsia"/>
          <w:sz w:val="18"/>
          <w:szCs w:val="18"/>
          <w:lang w:eastAsia="ja-JP"/>
        </w:rPr>
        <w:t xml:space="preserve"> </w:t>
      </w:r>
      <w:r w:rsidR="00400526" w:rsidRPr="009273FE">
        <w:rPr>
          <w:rFonts w:ascii="Arial" w:eastAsia="HGMaruGothicMPRO" w:hAnsi="Arial" w:cs="Arial"/>
          <w:sz w:val="18"/>
          <w:szCs w:val="18"/>
        </w:rPr>
        <w:t>Nagasaki - 095-849-3812</w:t>
      </w:r>
    </w:p>
    <w:p w:rsidR="003E460D" w:rsidRPr="00B36EC2" w:rsidRDefault="003E460D" w:rsidP="003E460D">
      <w:pPr>
        <w:pStyle w:val="Corpodeltesto"/>
        <w:spacing w:line="200" w:lineRule="exact"/>
        <w:ind w:firstLineChars="1000" w:firstLine="2100"/>
        <w:rPr>
          <w:rFonts w:ascii="Arial" w:eastAsia="HGMaruGothicMPRO" w:hAnsi="Arial" w:cs="Arial" w:hint="eastAsia"/>
          <w:szCs w:val="21"/>
          <w:lang w:val="pt-BR" w:eastAsia="ja-JP"/>
        </w:rPr>
      </w:pPr>
    </w:p>
    <w:p w:rsidR="00400526" w:rsidRDefault="00400526" w:rsidP="004F1504">
      <w:pPr>
        <w:tabs>
          <w:tab w:val="left" w:pos="5954"/>
        </w:tabs>
        <w:spacing w:line="240" w:lineRule="exact"/>
        <w:rPr>
          <w:rFonts w:hint="eastAsia"/>
          <w:kern w:val="0"/>
          <w:sz w:val="16"/>
          <w:szCs w:val="16"/>
          <w:lang w:val="pt-BR"/>
        </w:rPr>
      </w:pPr>
      <w:r>
        <w:rPr>
          <w:rFonts w:hint="eastAsia"/>
          <w:kern w:val="0"/>
          <w:sz w:val="16"/>
          <w:szCs w:val="16"/>
          <w:lang w:val="pt-BR"/>
        </w:rPr>
        <w:t>_____________________________________________</w:t>
      </w:r>
    </w:p>
    <w:p w:rsidR="003E460D" w:rsidRPr="003E460D" w:rsidRDefault="003E460D" w:rsidP="003E460D">
      <w:pPr>
        <w:tabs>
          <w:tab w:val="left" w:pos="5954"/>
        </w:tabs>
        <w:spacing w:line="240" w:lineRule="exact"/>
        <w:rPr>
          <w:kern w:val="0"/>
          <w:sz w:val="16"/>
          <w:szCs w:val="16"/>
          <w:lang w:val="pt-BR"/>
        </w:rPr>
      </w:pPr>
      <w:r w:rsidRPr="003E460D">
        <w:rPr>
          <w:kern w:val="0"/>
          <w:sz w:val="16"/>
          <w:szCs w:val="16"/>
          <w:lang w:val="pt-BR"/>
        </w:rPr>
        <w:t>1) Cf. Lc 12,33: “Vendei vossos bens e dai esmola. Fazei para vós bolsas que não se estraguem, um tesouro</w:t>
      </w:r>
      <w:r>
        <w:rPr>
          <w:rFonts w:hint="eastAsia"/>
          <w:kern w:val="0"/>
          <w:sz w:val="16"/>
          <w:szCs w:val="16"/>
          <w:lang w:val="pt-BR"/>
        </w:rPr>
        <w:t xml:space="preserve"> </w:t>
      </w:r>
      <w:r w:rsidRPr="003E460D">
        <w:rPr>
          <w:kern w:val="0"/>
          <w:sz w:val="16"/>
          <w:szCs w:val="16"/>
          <w:lang w:val="pt-BR"/>
        </w:rPr>
        <w:t>no céu que não se acabe; ali o ladrão não chega nem a traça corrói.”</w:t>
      </w:r>
    </w:p>
    <w:p w:rsidR="004F1504" w:rsidRPr="00DF0563" w:rsidRDefault="003E460D" w:rsidP="003E460D">
      <w:pPr>
        <w:tabs>
          <w:tab w:val="left" w:pos="5954"/>
        </w:tabs>
        <w:spacing w:line="240" w:lineRule="exact"/>
        <w:rPr>
          <w:rFonts w:hint="eastAsia"/>
          <w:kern w:val="0"/>
          <w:sz w:val="16"/>
          <w:szCs w:val="16"/>
          <w:lang w:val="pt-BR"/>
        </w:rPr>
      </w:pPr>
      <w:r w:rsidRPr="003E460D">
        <w:rPr>
          <w:kern w:val="0"/>
          <w:sz w:val="16"/>
          <w:szCs w:val="16"/>
          <w:lang w:val="pt-BR"/>
        </w:rPr>
        <w:t>2) Chiara Lubich, O Bem e não os bens, revista Cidade Nova, setembro de 2004.</w:t>
      </w:r>
    </w:p>
    <w:sectPr w:rsidR="004F1504" w:rsidRPr="00DF0563" w:rsidSect="000F65EE">
      <w:pgSz w:w="10319" w:h="14571" w:code="13"/>
      <w:pgMar w:top="568" w:right="680" w:bottom="395" w:left="567" w:header="851" w:footer="992" w:gutter="0"/>
      <w:cols w:space="852"/>
      <w:docGrid w:type="lines" w:linePitch="360" w:charSpace="-35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43" w:rsidRDefault="009A6343">
      <w:r>
        <w:separator/>
      </w:r>
    </w:p>
  </w:endnote>
  <w:endnote w:type="continuationSeparator" w:id="0">
    <w:p w:rsidR="009A6343" w:rsidRDefault="009A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eikaishotaiPRO">
    <w:altName w:val="MS Mincho"/>
    <w:charset w:val="80"/>
    <w:family w:val="script"/>
    <w:pitch w:val="variable"/>
    <w:sig w:usb0="00000000" w:usb1="28C76CF8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43" w:rsidRDefault="009A6343">
      <w:r>
        <w:separator/>
      </w:r>
    </w:p>
  </w:footnote>
  <w:footnote w:type="continuationSeparator" w:id="0">
    <w:p w:rsidR="009A6343" w:rsidRDefault="009A6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377"/>
    <w:multiLevelType w:val="multilevel"/>
    <w:tmpl w:val="6BC2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A40DA"/>
    <w:multiLevelType w:val="multilevel"/>
    <w:tmpl w:val="B76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95729"/>
    <w:multiLevelType w:val="multilevel"/>
    <w:tmpl w:val="969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E4840"/>
    <w:multiLevelType w:val="multilevel"/>
    <w:tmpl w:val="105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C0EA9"/>
    <w:multiLevelType w:val="multilevel"/>
    <w:tmpl w:val="08F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D2B24"/>
    <w:multiLevelType w:val="multilevel"/>
    <w:tmpl w:val="6080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C14A6"/>
    <w:multiLevelType w:val="hybridMultilevel"/>
    <w:tmpl w:val="A6102B72"/>
    <w:lvl w:ilvl="0" w:tplc="656A081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grammar="clean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EB"/>
    <w:rsid w:val="000171A1"/>
    <w:rsid w:val="000208A1"/>
    <w:rsid w:val="00024B3D"/>
    <w:rsid w:val="00045C01"/>
    <w:rsid w:val="00057F32"/>
    <w:rsid w:val="00074CFF"/>
    <w:rsid w:val="000A73FE"/>
    <w:rsid w:val="000E07E6"/>
    <w:rsid w:val="000F2FE9"/>
    <w:rsid w:val="000F65EE"/>
    <w:rsid w:val="0013171F"/>
    <w:rsid w:val="001455DC"/>
    <w:rsid w:val="00145C1A"/>
    <w:rsid w:val="00186EF1"/>
    <w:rsid w:val="001903F6"/>
    <w:rsid w:val="00191FED"/>
    <w:rsid w:val="001A56FF"/>
    <w:rsid w:val="001A6BF0"/>
    <w:rsid w:val="001F0765"/>
    <w:rsid w:val="001F6503"/>
    <w:rsid w:val="0021077C"/>
    <w:rsid w:val="0023044C"/>
    <w:rsid w:val="00253BAB"/>
    <w:rsid w:val="0028701A"/>
    <w:rsid w:val="002A65D9"/>
    <w:rsid w:val="002B41C9"/>
    <w:rsid w:val="002C43E7"/>
    <w:rsid w:val="00312919"/>
    <w:rsid w:val="00332CD5"/>
    <w:rsid w:val="003405DA"/>
    <w:rsid w:val="00342C02"/>
    <w:rsid w:val="003E38E7"/>
    <w:rsid w:val="003E460D"/>
    <w:rsid w:val="003F3179"/>
    <w:rsid w:val="003F77B1"/>
    <w:rsid w:val="00400526"/>
    <w:rsid w:val="00400C55"/>
    <w:rsid w:val="0040601E"/>
    <w:rsid w:val="00432BC4"/>
    <w:rsid w:val="00434302"/>
    <w:rsid w:val="0043746F"/>
    <w:rsid w:val="004418A8"/>
    <w:rsid w:val="0046638C"/>
    <w:rsid w:val="00490A31"/>
    <w:rsid w:val="004921B9"/>
    <w:rsid w:val="004D7D6F"/>
    <w:rsid w:val="004F1504"/>
    <w:rsid w:val="004F3408"/>
    <w:rsid w:val="00510D13"/>
    <w:rsid w:val="0053762B"/>
    <w:rsid w:val="005479B6"/>
    <w:rsid w:val="005777A0"/>
    <w:rsid w:val="00577BA4"/>
    <w:rsid w:val="005A16B8"/>
    <w:rsid w:val="005A2161"/>
    <w:rsid w:val="005C04D0"/>
    <w:rsid w:val="005E5F8E"/>
    <w:rsid w:val="006018A6"/>
    <w:rsid w:val="006231F1"/>
    <w:rsid w:val="006A1EDC"/>
    <w:rsid w:val="006A52F1"/>
    <w:rsid w:val="006B7354"/>
    <w:rsid w:val="00763ADD"/>
    <w:rsid w:val="00785014"/>
    <w:rsid w:val="007B6B03"/>
    <w:rsid w:val="00810EB7"/>
    <w:rsid w:val="00811A9C"/>
    <w:rsid w:val="008243F9"/>
    <w:rsid w:val="00831B47"/>
    <w:rsid w:val="00881E55"/>
    <w:rsid w:val="008A6CC8"/>
    <w:rsid w:val="008C0DF5"/>
    <w:rsid w:val="008C42E3"/>
    <w:rsid w:val="008E4F39"/>
    <w:rsid w:val="009273FE"/>
    <w:rsid w:val="009275E7"/>
    <w:rsid w:val="009631FC"/>
    <w:rsid w:val="00964478"/>
    <w:rsid w:val="0096747B"/>
    <w:rsid w:val="00992264"/>
    <w:rsid w:val="009A6343"/>
    <w:rsid w:val="009C2A5D"/>
    <w:rsid w:val="009D360C"/>
    <w:rsid w:val="009E4493"/>
    <w:rsid w:val="00A91CA4"/>
    <w:rsid w:val="00AC1DF0"/>
    <w:rsid w:val="00AD678F"/>
    <w:rsid w:val="00B04C0C"/>
    <w:rsid w:val="00B10CA0"/>
    <w:rsid w:val="00B36EC2"/>
    <w:rsid w:val="00B47C72"/>
    <w:rsid w:val="00B57D9D"/>
    <w:rsid w:val="00B65C15"/>
    <w:rsid w:val="00BD610D"/>
    <w:rsid w:val="00BE61B6"/>
    <w:rsid w:val="00BF68CC"/>
    <w:rsid w:val="00C056B1"/>
    <w:rsid w:val="00C178DD"/>
    <w:rsid w:val="00C32588"/>
    <w:rsid w:val="00C33DEB"/>
    <w:rsid w:val="00C41E7A"/>
    <w:rsid w:val="00C4238F"/>
    <w:rsid w:val="00C4662E"/>
    <w:rsid w:val="00C55D2F"/>
    <w:rsid w:val="00C60121"/>
    <w:rsid w:val="00C82F4F"/>
    <w:rsid w:val="00C91B02"/>
    <w:rsid w:val="00C9269D"/>
    <w:rsid w:val="00CC06E8"/>
    <w:rsid w:val="00CD7D28"/>
    <w:rsid w:val="00CE2055"/>
    <w:rsid w:val="00CE2D21"/>
    <w:rsid w:val="00D11D4D"/>
    <w:rsid w:val="00D2658D"/>
    <w:rsid w:val="00D2783D"/>
    <w:rsid w:val="00D50F92"/>
    <w:rsid w:val="00DB2D76"/>
    <w:rsid w:val="00DC11E1"/>
    <w:rsid w:val="00DE69E9"/>
    <w:rsid w:val="00DF0451"/>
    <w:rsid w:val="00DF0563"/>
    <w:rsid w:val="00E159A6"/>
    <w:rsid w:val="00E15B8C"/>
    <w:rsid w:val="00E92AFC"/>
    <w:rsid w:val="00E93287"/>
    <w:rsid w:val="00E93E35"/>
    <w:rsid w:val="00EB4700"/>
    <w:rsid w:val="00EC77D0"/>
    <w:rsid w:val="00ED11F3"/>
    <w:rsid w:val="00EE13C7"/>
    <w:rsid w:val="00EF3744"/>
    <w:rsid w:val="00F038EB"/>
    <w:rsid w:val="00F039C4"/>
    <w:rsid w:val="00F26674"/>
    <w:rsid w:val="00F271A4"/>
    <w:rsid w:val="00F73EA8"/>
    <w:rsid w:val="00F83986"/>
    <w:rsid w:val="00FA0053"/>
    <w:rsid w:val="00FA52F5"/>
    <w:rsid w:val="00FA5862"/>
    <w:rsid w:val="00FB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Titolo3">
    <w:name w:val="heading 3"/>
    <w:basedOn w:val="Normale"/>
    <w:link w:val="Titolo3Carattere"/>
    <w:uiPriority w:val="9"/>
    <w:qFormat/>
    <w:rsid w:val="00145C1A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Pr>
      <w:rFonts w:ascii="HGMaruGothicMPRO" w:eastAsia="HGMaruGothicMPRO"/>
      <w:sz w:val="16"/>
      <w:szCs w:val="20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  <w:snapToGrid w:val="0"/>
    </w:pPr>
    <w:rPr>
      <w:szCs w:val="20"/>
      <w:lang w:val="en-US"/>
    </w:rPr>
  </w:style>
  <w:style w:type="paragraph" w:styleId="Testonotaapidipagina">
    <w:name w:val="footnote text"/>
    <w:basedOn w:val="Normale"/>
    <w:semiHidden/>
    <w:pPr>
      <w:snapToGrid w:val="0"/>
      <w:jc w:val="left"/>
    </w:pPr>
    <w:rPr>
      <w:szCs w:val="20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Data">
    <w:name w:val="Date"/>
    <w:basedOn w:val="Normale"/>
    <w:next w:val="Normale"/>
    <w:rsid w:val="00F038EB"/>
    <w:rPr>
      <w:rFonts w:ascii="HGMaruGothicMPRO" w:eastAsia="HGMaruGothicMPRO" w:hAnsi="Times New Roman"/>
      <w:b/>
      <w:w w:val="200"/>
      <w:sz w:val="22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77BA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577BA4"/>
    <w:rPr>
      <w:kern w:val="2"/>
      <w:sz w:val="21"/>
      <w:szCs w:val="24"/>
      <w:lang w:val="it-IT"/>
    </w:rPr>
  </w:style>
  <w:style w:type="character" w:styleId="Collegamentoipertestuale">
    <w:name w:val="Hyperlink"/>
    <w:uiPriority w:val="99"/>
    <w:unhideWhenUsed/>
    <w:rsid w:val="00964478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D610D"/>
    <w:rPr>
      <w:lang/>
    </w:rPr>
  </w:style>
  <w:style w:type="character" w:customStyle="1" w:styleId="CorpodeltestoCarattere">
    <w:name w:val="Corpo del testo Carattere"/>
    <w:link w:val="Corpodeltesto"/>
    <w:uiPriority w:val="99"/>
    <w:semiHidden/>
    <w:rsid w:val="00BD610D"/>
    <w:rPr>
      <w:kern w:val="2"/>
      <w:sz w:val="21"/>
      <w:szCs w:val="24"/>
      <w:lang w:val="it-IT"/>
    </w:rPr>
  </w:style>
  <w:style w:type="character" w:customStyle="1" w:styleId="Titolo3Carattere">
    <w:name w:val="Titolo 3 Carattere"/>
    <w:link w:val="Titolo3"/>
    <w:uiPriority w:val="9"/>
    <w:rsid w:val="00145C1A"/>
    <w:rPr>
      <w:rFonts w:ascii="MS PGothic" w:eastAsia="MS PGothic" w:hAnsi="MS PGothic" w:cs="MS PGothic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C55D2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val="en-US"/>
    </w:rPr>
  </w:style>
  <w:style w:type="character" w:customStyle="1" w:styleId="apple-converted-space">
    <w:name w:val="apple-converted-space"/>
    <w:basedOn w:val="Carpredefinitoparagrafo"/>
    <w:rsid w:val="00C55D2F"/>
  </w:style>
  <w:style w:type="character" w:styleId="Enfasicorsivo">
    <w:name w:val="Emphasis"/>
    <w:uiPriority w:val="20"/>
    <w:qFormat/>
    <w:rsid w:val="00C55D2F"/>
    <w:rPr>
      <w:i/>
      <w:iCs/>
    </w:rPr>
  </w:style>
  <w:style w:type="character" w:styleId="Enfasigrassetto">
    <w:name w:val="Strong"/>
    <w:uiPriority w:val="22"/>
    <w:qFormat/>
    <w:rsid w:val="00CE2055"/>
    <w:rPr>
      <w:b/>
      <w:bCs/>
    </w:rPr>
  </w:style>
  <w:style w:type="character" w:customStyle="1" w:styleId="a">
    <w:name w:val="未解決のメンション"/>
    <w:uiPriority w:val="99"/>
    <w:semiHidden/>
    <w:unhideWhenUsed/>
    <w:rsid w:val="004663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2673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いのちの言葉　　月</vt:lpstr>
      <vt:lpstr>いのちの言葉　　月</vt:lpstr>
      <vt:lpstr>いのちの言葉　　月</vt:lpstr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いのちの言葉　　月</dc:title>
  <dc:creator>focolare</dc:creator>
  <cp:lastModifiedBy>Utente</cp:lastModifiedBy>
  <cp:revision>2</cp:revision>
  <cp:lastPrinted>2004-10-29T15:43:00Z</cp:lastPrinted>
  <dcterms:created xsi:type="dcterms:W3CDTF">2019-07-28T15:15:00Z</dcterms:created>
  <dcterms:modified xsi:type="dcterms:W3CDTF">2019-07-28T15:15:00Z</dcterms:modified>
</cp:coreProperties>
</file>